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DA" w:rsidRDefault="000833DA" w:rsidP="000833DA">
      <w:pPr>
        <w:spacing w:line="260" w:lineRule="exact"/>
        <w:jc w:val="center"/>
        <w:rPr>
          <w:rFonts w:ascii="Times New Roman" w:hAnsi="Times New Roman"/>
          <w:b/>
          <w:color w:val="000000"/>
          <w:kern w:val="2"/>
          <w:sz w:val="32"/>
          <w:szCs w:val="32"/>
          <w:lang w:eastAsia="ru-RU"/>
        </w:rPr>
      </w:pPr>
      <w:r>
        <w:rPr>
          <w:rFonts w:ascii="Times New Roman" w:hAnsi="Times New Roman"/>
          <w:b/>
          <w:color w:val="000000"/>
          <w:kern w:val="2"/>
          <w:sz w:val="32"/>
          <w:szCs w:val="32"/>
        </w:rPr>
        <w:t>СОВЕТ ДЕПУТАТОВ</w:t>
      </w:r>
    </w:p>
    <w:p w:rsidR="000833DA" w:rsidRDefault="000833DA" w:rsidP="000833DA">
      <w:pPr>
        <w:spacing w:line="260" w:lineRule="exact"/>
        <w:jc w:val="center"/>
        <w:rPr>
          <w:rFonts w:ascii="Times New Roman" w:hAnsi="Times New Roman"/>
          <w:b/>
          <w:bCs/>
          <w:color w:val="000000"/>
          <w:kern w:val="2"/>
          <w:sz w:val="32"/>
          <w:szCs w:val="32"/>
          <w:lang w:eastAsia="zh-CN"/>
        </w:rPr>
      </w:pPr>
      <w:r>
        <w:rPr>
          <w:rFonts w:ascii="Times New Roman" w:hAnsi="Times New Roman"/>
          <w:b/>
          <w:color w:val="000000"/>
          <w:kern w:val="2"/>
          <w:sz w:val="32"/>
          <w:szCs w:val="32"/>
        </w:rPr>
        <w:t>МУНИЦИПАЛЬНОГО ОКРУГА</w:t>
      </w:r>
    </w:p>
    <w:p w:rsidR="000833DA" w:rsidRDefault="000833DA" w:rsidP="000833DA">
      <w:pPr>
        <w:spacing w:line="260" w:lineRule="exact"/>
        <w:jc w:val="center"/>
        <w:rPr>
          <w:rFonts w:ascii="Times New Roman" w:hAnsi="Times New Roman"/>
          <w:b/>
          <w:color w:val="000000"/>
          <w:kern w:val="2"/>
          <w:sz w:val="32"/>
          <w:szCs w:val="32"/>
        </w:rPr>
      </w:pPr>
      <w:r>
        <w:rPr>
          <w:rFonts w:ascii="Times New Roman" w:hAnsi="Times New Roman"/>
          <w:b/>
          <w:color w:val="000000"/>
          <w:kern w:val="2"/>
          <w:sz w:val="32"/>
          <w:szCs w:val="32"/>
        </w:rPr>
        <w:t xml:space="preserve">      СЕВЕРНОЕ ИЗМАЙЛОВО </w:t>
      </w:r>
    </w:p>
    <w:p w:rsidR="000833DA" w:rsidRDefault="000833DA" w:rsidP="000833DA">
      <w:pPr>
        <w:jc w:val="center"/>
        <w:rPr>
          <w:rFonts w:ascii="Times New Roman" w:hAnsi="Times New Roman"/>
          <w:b/>
          <w:color w:val="000000"/>
          <w:kern w:val="2"/>
          <w:sz w:val="32"/>
          <w:szCs w:val="32"/>
        </w:rPr>
      </w:pPr>
    </w:p>
    <w:p w:rsidR="000833DA" w:rsidRDefault="000833DA" w:rsidP="000833DA">
      <w:pPr>
        <w:rPr>
          <w:rFonts w:ascii="Times New Roman" w:hAnsi="Times New Roman"/>
          <w:color w:val="000000"/>
          <w:kern w:val="2"/>
          <w:sz w:val="24"/>
          <w:szCs w:val="24"/>
        </w:rPr>
      </w:pPr>
      <w:r>
        <w:rPr>
          <w:rFonts w:ascii="Times New Roman" w:hAnsi="Times New Roman"/>
          <w:color w:val="000000"/>
          <w:kern w:val="2"/>
        </w:rPr>
        <w:t xml:space="preserve">105215, г. Москва, ул. 9-я Парковая, д.60                                                                                       </w:t>
      </w:r>
      <w:r>
        <w:rPr>
          <w:rFonts w:ascii="Times New Roman" w:hAnsi="Times New Roman"/>
          <w:color w:val="000000"/>
          <w:kern w:val="2"/>
          <w:lang w:val="en-US"/>
        </w:rPr>
        <w:t>http</w:t>
      </w:r>
      <w:r>
        <w:rPr>
          <w:rFonts w:ascii="Times New Roman" w:hAnsi="Times New Roman"/>
          <w:color w:val="000000"/>
          <w:kern w:val="2"/>
        </w:rPr>
        <w:t>://</w:t>
      </w:r>
      <w:r>
        <w:rPr>
          <w:rFonts w:ascii="Times New Roman" w:hAnsi="Times New Roman"/>
          <w:color w:val="000000"/>
          <w:kern w:val="2"/>
          <w:lang w:val="en-US"/>
        </w:rPr>
        <w:t>www</w:t>
      </w:r>
      <w:r>
        <w:rPr>
          <w:rFonts w:ascii="Times New Roman" w:hAnsi="Times New Roman"/>
          <w:color w:val="000000"/>
          <w:kern w:val="2"/>
        </w:rPr>
        <w:t>.</w:t>
      </w:r>
      <w:proofErr w:type="spellStart"/>
      <w:r>
        <w:rPr>
          <w:rFonts w:ascii="Times New Roman" w:hAnsi="Times New Roman"/>
          <w:color w:val="000000"/>
          <w:kern w:val="2"/>
          <w:lang w:val="en-US"/>
        </w:rPr>
        <w:t>sev</w:t>
      </w:r>
      <w:proofErr w:type="spellEnd"/>
      <w:r>
        <w:rPr>
          <w:rFonts w:ascii="Times New Roman" w:hAnsi="Times New Roman"/>
          <w:color w:val="000000"/>
          <w:kern w:val="2"/>
        </w:rPr>
        <w:t>-</w:t>
      </w:r>
      <w:proofErr w:type="spellStart"/>
      <w:r>
        <w:rPr>
          <w:rFonts w:ascii="Times New Roman" w:hAnsi="Times New Roman"/>
          <w:color w:val="000000"/>
          <w:kern w:val="2"/>
          <w:lang w:val="en-US"/>
        </w:rPr>
        <w:t>izm</w:t>
      </w:r>
      <w:proofErr w:type="spellEnd"/>
      <w:r>
        <w:rPr>
          <w:rFonts w:ascii="Times New Roman" w:hAnsi="Times New Roman"/>
          <w:color w:val="000000"/>
          <w:kern w:val="2"/>
        </w:rPr>
        <w:t>.</w:t>
      </w:r>
      <w:proofErr w:type="spellStart"/>
      <w:r>
        <w:rPr>
          <w:rFonts w:ascii="Times New Roman" w:hAnsi="Times New Roman"/>
          <w:color w:val="000000"/>
          <w:kern w:val="2"/>
          <w:lang w:val="en-US"/>
        </w:rPr>
        <w:t>ru</w:t>
      </w:r>
      <w:proofErr w:type="spellEnd"/>
    </w:p>
    <w:p w:rsidR="000833DA" w:rsidRDefault="000833DA" w:rsidP="000833DA">
      <w:pPr>
        <w:pBdr>
          <w:bottom w:val="single" w:sz="12" w:space="1" w:color="000000"/>
        </w:pBdr>
        <w:rPr>
          <w:rFonts w:ascii="Times New Roman" w:hAnsi="Times New Roman"/>
          <w:color w:val="000000"/>
          <w:kern w:val="2"/>
          <w:sz w:val="24"/>
          <w:szCs w:val="24"/>
        </w:rPr>
      </w:pPr>
      <w:r>
        <w:rPr>
          <w:rFonts w:ascii="Times New Roman" w:hAnsi="Times New Roman"/>
          <w:color w:val="000000"/>
          <w:kern w:val="2"/>
        </w:rPr>
        <w:t xml:space="preserve">Тел./факс: (499) 995-4576                                                                                         </w:t>
      </w:r>
      <w:r>
        <w:rPr>
          <w:rFonts w:ascii="Times New Roman" w:hAnsi="Times New Roman"/>
          <w:color w:val="000000"/>
          <w:kern w:val="2"/>
          <w:lang w:val="en-US"/>
        </w:rPr>
        <w:t>e</w:t>
      </w:r>
      <w:r>
        <w:rPr>
          <w:rFonts w:ascii="Times New Roman" w:hAnsi="Times New Roman"/>
          <w:color w:val="000000"/>
          <w:kern w:val="2"/>
        </w:rPr>
        <w:t>-</w:t>
      </w:r>
      <w:r>
        <w:rPr>
          <w:rFonts w:ascii="Times New Roman" w:hAnsi="Times New Roman"/>
          <w:color w:val="000000"/>
          <w:kern w:val="2"/>
          <w:lang w:val="en-US"/>
        </w:rPr>
        <w:t>mail</w:t>
      </w:r>
      <w:r>
        <w:rPr>
          <w:rFonts w:ascii="Times New Roman" w:hAnsi="Times New Roman"/>
          <w:color w:val="000000"/>
          <w:kern w:val="2"/>
        </w:rPr>
        <w:t xml:space="preserve">: </w:t>
      </w:r>
      <w:hyperlink r:id="rId8" w:history="1">
        <w:r>
          <w:rPr>
            <w:rStyle w:val="af7"/>
            <w:rFonts w:ascii="Times New Roman" w:hAnsi="Times New Roman"/>
            <w:kern w:val="2"/>
            <w:lang w:val="en-US"/>
          </w:rPr>
          <w:t>ms</w:t>
        </w:r>
        <w:r>
          <w:rPr>
            <w:rStyle w:val="af7"/>
            <w:rFonts w:ascii="Times New Roman" w:hAnsi="Times New Roman"/>
            <w:kern w:val="2"/>
          </w:rPr>
          <w:t>_</w:t>
        </w:r>
        <w:r>
          <w:rPr>
            <w:rStyle w:val="af7"/>
            <w:rFonts w:ascii="Times New Roman" w:hAnsi="Times New Roman"/>
            <w:kern w:val="2"/>
            <w:lang w:val="en-US"/>
          </w:rPr>
          <w:t>izm</w:t>
        </w:r>
        <w:r>
          <w:rPr>
            <w:rStyle w:val="af7"/>
            <w:rFonts w:ascii="Times New Roman" w:hAnsi="Times New Roman"/>
            <w:kern w:val="2"/>
          </w:rPr>
          <w:t>@</w:t>
        </w:r>
        <w:r>
          <w:rPr>
            <w:rStyle w:val="af7"/>
            <w:rFonts w:ascii="Times New Roman" w:hAnsi="Times New Roman"/>
            <w:kern w:val="2"/>
            <w:lang w:val="en-US"/>
          </w:rPr>
          <w:t>mail</w:t>
        </w:r>
        <w:r>
          <w:rPr>
            <w:rStyle w:val="af7"/>
            <w:rFonts w:ascii="Times New Roman" w:hAnsi="Times New Roman"/>
            <w:kern w:val="2"/>
          </w:rPr>
          <w:t>.</w:t>
        </w:r>
        <w:proofErr w:type="spellStart"/>
        <w:r>
          <w:rPr>
            <w:rStyle w:val="af7"/>
            <w:rFonts w:ascii="Times New Roman" w:hAnsi="Times New Roman"/>
            <w:kern w:val="2"/>
            <w:lang w:val="en-US"/>
          </w:rPr>
          <w:t>ru</w:t>
        </w:r>
        <w:proofErr w:type="spellEnd"/>
      </w:hyperlink>
    </w:p>
    <w:p w:rsidR="00BE3909" w:rsidRDefault="000833DA" w:rsidP="000833DA">
      <w:pPr>
        <w:rPr>
          <w:rFonts w:ascii="Times New Roman" w:hAnsi="Times New Roman"/>
          <w:bCs/>
          <w:sz w:val="28"/>
          <w:szCs w:val="28"/>
        </w:rPr>
      </w:pPr>
      <w:r>
        <w:rPr>
          <w:rFonts w:ascii="Times New Roman" w:hAnsi="Times New Roman"/>
          <w:b/>
          <w:color w:val="000000"/>
          <w:kern w:val="2"/>
          <w:sz w:val="28"/>
          <w:szCs w:val="28"/>
        </w:rPr>
        <w:t>30.08.2022 г. № 08/02</w:t>
      </w:r>
      <w:r>
        <w:rPr>
          <w:rFonts w:ascii="Times New Roman" w:hAnsi="Times New Roman"/>
          <w:spacing w:val="-2"/>
        </w:rPr>
        <w:t xml:space="preserve"> </w:t>
      </w:r>
      <w:r w:rsidR="00293180">
        <w:rPr>
          <w:rFonts w:ascii="Times New Roman" w:hAnsi="Times New Roman"/>
          <w:bCs/>
          <w:sz w:val="28"/>
          <w:szCs w:val="28"/>
        </w:rPr>
        <w:t xml:space="preserve">        </w:t>
      </w:r>
      <w:r w:rsidR="00C16550">
        <w:rPr>
          <w:rFonts w:ascii="Times New Roman" w:hAnsi="Times New Roman"/>
          <w:bCs/>
          <w:sz w:val="28"/>
          <w:szCs w:val="28"/>
        </w:rPr>
        <w:t xml:space="preserve"> </w:t>
      </w:r>
    </w:p>
    <w:p w:rsidR="00293180" w:rsidRDefault="00C16550" w:rsidP="000833DA">
      <w:pPr>
        <w:rPr>
          <w:rFonts w:ascii="Times New Roman" w:hAnsi="Times New Roman"/>
          <w:b/>
          <w:color w:val="000000"/>
          <w:spacing w:val="-2"/>
          <w:sz w:val="34"/>
          <w:szCs w:val="34"/>
        </w:rPr>
      </w:pPr>
      <w:r>
        <w:rPr>
          <w:rFonts w:ascii="Times New Roman" w:hAnsi="Times New Roman"/>
          <w:bCs/>
          <w:sz w:val="28"/>
          <w:szCs w:val="28"/>
        </w:rPr>
        <w:t xml:space="preserve">                        </w:t>
      </w:r>
    </w:p>
    <w:p w:rsidR="0086450A" w:rsidRPr="0086450A" w:rsidRDefault="0044372B" w:rsidP="0086450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6450A">
        <w:rPr>
          <w:rFonts w:ascii="Times New Roman" w:hAnsi="Times New Roman"/>
          <w:bCs/>
          <w:sz w:val="28"/>
          <w:szCs w:val="28"/>
        </w:rPr>
        <w:t xml:space="preserve">                               </w:t>
      </w:r>
    </w:p>
    <w:p w:rsidR="0086450A" w:rsidRPr="0086450A" w:rsidRDefault="0086450A" w:rsidP="0086450A">
      <w:pPr>
        <w:shd w:val="clear" w:color="auto" w:fill="FFFFFF"/>
        <w:spacing w:after="0" w:line="240" w:lineRule="auto"/>
        <w:ind w:right="113"/>
        <w:jc w:val="center"/>
        <w:rPr>
          <w:rFonts w:ascii="Times New Roman" w:hAnsi="Times New Roman"/>
          <w:b/>
          <w:color w:val="000000"/>
          <w:spacing w:val="-2"/>
          <w:sz w:val="34"/>
          <w:szCs w:val="34"/>
        </w:rPr>
      </w:pPr>
      <w:r w:rsidRPr="0086450A">
        <w:rPr>
          <w:rFonts w:ascii="Times New Roman" w:hAnsi="Times New Roman"/>
          <w:b/>
          <w:color w:val="000000"/>
          <w:spacing w:val="-2"/>
          <w:sz w:val="34"/>
          <w:szCs w:val="34"/>
        </w:rPr>
        <w:t>РЕШЕНИЕ</w:t>
      </w:r>
    </w:p>
    <w:p w:rsidR="0086450A" w:rsidRPr="0086450A" w:rsidRDefault="0086450A" w:rsidP="0086450A">
      <w:pPr>
        <w:shd w:val="clear" w:color="auto" w:fill="FFFFFF"/>
        <w:spacing w:after="0" w:line="240" w:lineRule="auto"/>
        <w:ind w:left="17"/>
        <w:rPr>
          <w:rFonts w:ascii="Times New Roman" w:hAnsi="Times New Roman"/>
          <w:b/>
          <w:bCs/>
          <w:color w:val="000000"/>
          <w:spacing w:val="8"/>
          <w:sz w:val="16"/>
          <w:szCs w:val="16"/>
        </w:rPr>
      </w:pPr>
    </w:p>
    <w:p w:rsidR="005E3F7F" w:rsidRDefault="005E3F7F" w:rsidP="005E3F7F">
      <w:pPr>
        <w:shd w:val="clear" w:color="auto" w:fill="FFFFFF"/>
        <w:spacing w:after="0" w:line="240" w:lineRule="auto"/>
        <w:ind w:left="17"/>
        <w:jc w:val="both"/>
        <w:rPr>
          <w:rFonts w:ascii="Times New Roman" w:hAnsi="Times New Roman"/>
          <w:b/>
          <w:bCs/>
          <w:color w:val="FF0000"/>
          <w:spacing w:val="-2"/>
          <w:sz w:val="28"/>
          <w:szCs w:val="28"/>
        </w:rPr>
      </w:pPr>
      <w:r>
        <w:rPr>
          <w:rFonts w:ascii="Times New Roman" w:hAnsi="Times New Roman"/>
          <w:b/>
          <w:bCs/>
          <w:color w:val="000000"/>
          <w:spacing w:val="8"/>
          <w:sz w:val="28"/>
          <w:szCs w:val="28"/>
        </w:rPr>
        <w:t>О внесении изменений в решение Совета депутатов муниципального округа Северное Измайлово от 21.12.2021 № 12/02 «О бюджете муниципального округа Северное Измайлово на 2022 год</w:t>
      </w:r>
      <w:r>
        <w:rPr>
          <w:rFonts w:ascii="Times New Roman" w:hAnsi="Times New Roman"/>
          <w:b/>
          <w:bCs/>
          <w:color w:val="FF0000"/>
          <w:spacing w:val="-2"/>
          <w:sz w:val="28"/>
          <w:szCs w:val="28"/>
        </w:rPr>
        <w:t xml:space="preserve"> </w:t>
      </w:r>
      <w:r>
        <w:rPr>
          <w:rFonts w:ascii="Times New Roman" w:hAnsi="Times New Roman"/>
          <w:b/>
          <w:bCs/>
          <w:spacing w:val="-2"/>
          <w:sz w:val="28"/>
          <w:szCs w:val="28"/>
        </w:rPr>
        <w:t>и плановый период 2023 и 2024 годов»</w:t>
      </w:r>
    </w:p>
    <w:p w:rsidR="005E3F7F" w:rsidRDefault="005E3F7F" w:rsidP="005E3F7F">
      <w:pPr>
        <w:shd w:val="clear" w:color="auto" w:fill="FFFFFF"/>
        <w:spacing w:after="0" w:line="240" w:lineRule="auto"/>
        <w:ind w:left="17"/>
        <w:jc w:val="both"/>
        <w:rPr>
          <w:rFonts w:ascii="Times New Roman" w:hAnsi="Times New Roman"/>
          <w:b/>
          <w:bCs/>
          <w:spacing w:val="8"/>
          <w:sz w:val="16"/>
          <w:szCs w:val="16"/>
        </w:rPr>
      </w:pPr>
    </w:p>
    <w:p w:rsidR="005E3F7F" w:rsidRDefault="005E3F7F" w:rsidP="005E3F7F">
      <w:pPr>
        <w:shd w:val="clear" w:color="auto" w:fill="FFFFFF"/>
        <w:tabs>
          <w:tab w:val="left" w:pos="1363"/>
        </w:tabs>
        <w:spacing w:after="0" w:line="240" w:lineRule="auto"/>
        <w:jc w:val="both"/>
        <w:rPr>
          <w:rFonts w:ascii="Times New Roman" w:hAnsi="Times New Roman"/>
          <w:b/>
          <w:sz w:val="28"/>
          <w:szCs w:val="28"/>
        </w:rPr>
      </w:pPr>
      <w:r>
        <w:rPr>
          <w:rFonts w:ascii="Times New Roman" w:hAnsi="Times New Roman"/>
          <w:sz w:val="28"/>
        </w:rPr>
        <w:t xml:space="preserve">         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законами города Москвы от 06 ноября 2002 года №56 «Об организации местного самоуправления в городе Москве», от 10 сентября 2008 года № 39 «О бюджетном устройстве и бюджетном процессе в городе Москве», Уставом муниципального округа Северное Измайлово, Положением о бюджетном процессе в муниципальном округе Северное Измайлово, </w:t>
      </w:r>
      <w:r>
        <w:rPr>
          <w:rFonts w:ascii="Times New Roman" w:hAnsi="Times New Roman"/>
          <w:b/>
          <w:color w:val="000000"/>
          <w:sz w:val="28"/>
          <w:szCs w:val="28"/>
        </w:rPr>
        <w:t>Совет депутатов муниципального округа Северное Измайлово</w:t>
      </w:r>
      <w:r>
        <w:rPr>
          <w:rFonts w:ascii="Times New Roman" w:hAnsi="Times New Roman"/>
          <w:b/>
          <w:bCs/>
          <w:color w:val="000000"/>
          <w:spacing w:val="-1"/>
          <w:sz w:val="28"/>
          <w:szCs w:val="28"/>
        </w:rPr>
        <w:t xml:space="preserve"> решил:</w:t>
      </w:r>
      <w:r>
        <w:rPr>
          <w:rFonts w:ascii="Times New Roman" w:hAnsi="Times New Roman"/>
          <w:b/>
          <w:sz w:val="28"/>
        </w:rPr>
        <w:t xml:space="preserve"> </w:t>
      </w:r>
    </w:p>
    <w:p w:rsidR="005E3F7F" w:rsidRDefault="005E3F7F" w:rsidP="005E3F7F">
      <w:pPr>
        <w:shd w:val="clear" w:color="auto" w:fill="FFFFFF"/>
        <w:spacing w:after="0" w:line="240" w:lineRule="auto"/>
        <w:ind w:left="17"/>
        <w:jc w:val="both"/>
        <w:rPr>
          <w:rFonts w:ascii="Times New Roman" w:hAnsi="Times New Roman"/>
          <w:bCs/>
          <w:color w:val="FF0000"/>
          <w:spacing w:val="-2"/>
          <w:sz w:val="28"/>
          <w:szCs w:val="28"/>
        </w:rPr>
      </w:pPr>
      <w:r>
        <w:rPr>
          <w:rFonts w:ascii="Times New Roman" w:hAnsi="Times New Roman"/>
          <w:sz w:val="28"/>
        </w:rPr>
        <w:t xml:space="preserve">      1. Внести следующие изменения в решение Совета депутатов муниципального округа Северное Измайлово от </w:t>
      </w:r>
      <w:r>
        <w:rPr>
          <w:rFonts w:ascii="Times New Roman" w:hAnsi="Times New Roman"/>
          <w:bCs/>
          <w:color w:val="000000"/>
          <w:spacing w:val="8"/>
          <w:sz w:val="28"/>
          <w:szCs w:val="28"/>
        </w:rPr>
        <w:t>21.12.2021 №12/02 «О бюджете муниципального округа Северное Измайлово на 2022 год</w:t>
      </w:r>
      <w:r>
        <w:rPr>
          <w:rFonts w:ascii="Times New Roman" w:hAnsi="Times New Roman"/>
          <w:bCs/>
          <w:color w:val="FF0000"/>
          <w:spacing w:val="-2"/>
          <w:sz w:val="28"/>
          <w:szCs w:val="28"/>
        </w:rPr>
        <w:t xml:space="preserve"> </w:t>
      </w:r>
      <w:r>
        <w:rPr>
          <w:rFonts w:ascii="Times New Roman" w:hAnsi="Times New Roman"/>
          <w:bCs/>
          <w:spacing w:val="-2"/>
          <w:sz w:val="28"/>
          <w:szCs w:val="28"/>
        </w:rPr>
        <w:t>и плановый период 2023 и 2024 годов» (в ред. от 15.03.2022 №03/04):</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spacing w:val="8"/>
        </w:rPr>
        <w:t xml:space="preserve">      1.1. </w:t>
      </w:r>
      <w:r>
        <w:rPr>
          <w:rFonts w:ascii="Times New Roman" w:hAnsi="Times New Roman" w:cs="Times New Roman"/>
        </w:rPr>
        <w:t>подпункт 1.1.1) изложить в следующей редакции:</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«Общий объем доходов на 2022 год в сумме </w:t>
      </w:r>
      <w:r>
        <w:rPr>
          <w:rFonts w:ascii="Times New Roman" w:hAnsi="Times New Roman" w:cs="Times New Roman"/>
          <w:color w:val="000000"/>
        </w:rPr>
        <w:t>37972,8</w:t>
      </w:r>
      <w:r>
        <w:rPr>
          <w:rFonts w:ascii="Times New Roman" w:hAnsi="Times New Roman" w:cs="Times New Roman"/>
        </w:rPr>
        <w:t xml:space="preserve"> тыс. рублей;</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1.2 подпункт 1.1.2) изложить в следующей редакции:</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«Общий объем расходов на 2022 год в сумме </w:t>
      </w:r>
      <w:r>
        <w:rPr>
          <w:rFonts w:ascii="Times New Roman" w:hAnsi="Times New Roman" w:cs="Times New Roman"/>
          <w:color w:val="000000"/>
        </w:rPr>
        <w:t>37972,8</w:t>
      </w:r>
      <w:r>
        <w:rPr>
          <w:rFonts w:ascii="Times New Roman" w:hAnsi="Times New Roman" w:cs="Times New Roman"/>
        </w:rPr>
        <w:t xml:space="preserve"> тыс. рублей;</w:t>
      </w:r>
    </w:p>
    <w:p w:rsidR="005E3F7F" w:rsidRDefault="005E3F7F" w:rsidP="005E3F7F">
      <w:pPr>
        <w:pStyle w:val="af8"/>
        <w:ind w:firstLine="709"/>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1.3 пункт 1.7 изложить в следующей редакции</w:t>
      </w:r>
      <w:r>
        <w:rPr>
          <w:rFonts w:ascii="Times New Roman" w:hAnsi="Times New Roman"/>
        </w:rPr>
        <w:t xml:space="preserve"> «</w:t>
      </w:r>
      <w:r>
        <w:rPr>
          <w:rFonts w:ascii="Times New Roman" w:hAnsi="Times New Roman"/>
          <w:sz w:val="28"/>
          <w:szCs w:val="28"/>
        </w:rPr>
        <w:t>Объем межбюджетных трансфертов, получаемых из бюджета города Москвы в 2022 году в сумме 7981,1 тыс. рублей, 2023 году в сумме 0,0 тыс. рублей, 2024 году в сумме 0,0 тыс. рублей;</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1.4 приложение 1 </w:t>
      </w:r>
      <w:r>
        <w:rPr>
          <w:rFonts w:ascii="Times New Roman" w:hAnsi="Times New Roman" w:cs="Times New Roman"/>
          <w:spacing w:val="8"/>
        </w:rPr>
        <w:t>и</w:t>
      </w:r>
      <w:r>
        <w:rPr>
          <w:rFonts w:ascii="Times New Roman" w:hAnsi="Times New Roman" w:cs="Times New Roman"/>
        </w:rPr>
        <w:t>зложить в редакции согласно приложению 1 к настоящему решению;</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1.5 приложение 2 </w:t>
      </w:r>
      <w:r>
        <w:rPr>
          <w:rFonts w:ascii="Times New Roman" w:hAnsi="Times New Roman" w:cs="Times New Roman"/>
          <w:spacing w:val="8"/>
        </w:rPr>
        <w:t>и</w:t>
      </w:r>
      <w:r>
        <w:rPr>
          <w:rFonts w:ascii="Times New Roman" w:hAnsi="Times New Roman" w:cs="Times New Roman"/>
        </w:rPr>
        <w:t>зложить в редакции согласно приложению 2 к настоящему решению;</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lastRenderedPageBreak/>
        <w:t xml:space="preserve">       1.6 приложение 4 </w:t>
      </w:r>
      <w:r>
        <w:rPr>
          <w:rFonts w:ascii="Times New Roman" w:hAnsi="Times New Roman" w:cs="Times New Roman"/>
          <w:spacing w:val="8"/>
        </w:rPr>
        <w:t>и</w:t>
      </w:r>
      <w:r>
        <w:rPr>
          <w:rFonts w:ascii="Times New Roman" w:hAnsi="Times New Roman" w:cs="Times New Roman"/>
        </w:rPr>
        <w:t>зложить в редакции согласно приложению 3 к настоящему решению;</w:t>
      </w:r>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1.7 приложение 6 </w:t>
      </w:r>
      <w:r>
        <w:rPr>
          <w:rFonts w:ascii="Times New Roman" w:hAnsi="Times New Roman" w:cs="Times New Roman"/>
          <w:spacing w:val="8"/>
        </w:rPr>
        <w:t>и</w:t>
      </w:r>
      <w:r>
        <w:rPr>
          <w:rFonts w:ascii="Times New Roman" w:hAnsi="Times New Roman" w:cs="Times New Roman"/>
        </w:rPr>
        <w:t>зложить в редакции согласно приложению 4 к настоящему решению;</w:t>
      </w:r>
    </w:p>
    <w:p w:rsidR="005E3F7F" w:rsidRDefault="005E3F7F" w:rsidP="005E3F7F">
      <w:pPr>
        <w:shd w:val="clear" w:color="auto" w:fill="FFFFFF"/>
        <w:spacing w:after="0" w:line="240" w:lineRule="auto"/>
        <w:jc w:val="both"/>
        <w:rPr>
          <w:rFonts w:ascii="Times New Roman" w:hAnsi="Times New Roman"/>
          <w:sz w:val="28"/>
        </w:rPr>
      </w:pPr>
      <w:r>
        <w:rPr>
          <w:rFonts w:ascii="Times New Roman" w:hAnsi="Times New Roman"/>
          <w:sz w:val="28"/>
        </w:rPr>
        <w:t xml:space="preserve">         2. Внести соответствующие изменения в Сводную бюджетную роспись муниципального округа Северное Измайлово на 2022 год и плановый период 2023 и 2024 годов.</w:t>
      </w:r>
    </w:p>
    <w:p w:rsidR="005E3F7F" w:rsidRDefault="005E3F7F" w:rsidP="005E3F7F">
      <w:pPr>
        <w:pStyle w:val="af8"/>
        <w:tabs>
          <w:tab w:val="left" w:pos="1134"/>
        </w:tabs>
        <w:ind w:firstLine="709"/>
        <w:jc w:val="both"/>
        <w:rPr>
          <w:rFonts w:ascii="Times New Roman" w:hAnsi="Times New Roman"/>
          <w:sz w:val="28"/>
          <w:szCs w:val="28"/>
        </w:rPr>
      </w:pPr>
      <w:r>
        <w:rPr>
          <w:rFonts w:ascii="Times New Roman" w:hAnsi="Times New Roman"/>
          <w:sz w:val="28"/>
          <w:szCs w:val="28"/>
        </w:rPr>
        <w:t>3. Установить, что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муниципального округа Северное Измайлово</w:t>
      </w:r>
      <w:r>
        <w:rPr>
          <w:rFonts w:ascii="Times New Roman" w:hAnsi="Times New Roman"/>
          <w:bCs/>
          <w:iCs/>
          <w:sz w:val="28"/>
          <w:szCs w:val="28"/>
        </w:rPr>
        <w:t>, связанными с особенностями исполнения местного бюджета, являются:</w:t>
      </w:r>
    </w:p>
    <w:p w:rsidR="005E3F7F" w:rsidRDefault="005E3F7F" w:rsidP="005E3F7F">
      <w:pPr>
        <w:pStyle w:val="af8"/>
        <w:tabs>
          <w:tab w:val="left" w:pos="1276"/>
        </w:tabs>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Pr>
          <w:rFonts w:ascii="Times New Roman" w:hAnsi="Times New Roman"/>
          <w:color w:val="000000"/>
          <w:sz w:val="28"/>
          <w:szCs w:val="28"/>
        </w:rPr>
        <w:t xml:space="preserve">перераспределение главным распорядителем бюджетных средств, </w:t>
      </w:r>
      <w:r>
        <w:rPr>
          <w:rFonts w:ascii="Times New Roman" w:hAnsi="Times New Roman"/>
          <w:bCs/>
          <w:iCs/>
          <w:color w:val="000000"/>
          <w:sz w:val="28"/>
          <w:szCs w:val="28"/>
        </w:rPr>
        <w:t xml:space="preserve">предусмотренных ему объема </w:t>
      </w:r>
      <w:r>
        <w:rPr>
          <w:rFonts w:ascii="Times New Roman" w:hAnsi="Times New Roman"/>
          <w:color w:val="000000"/>
          <w:sz w:val="28"/>
          <w:szCs w:val="28"/>
        </w:rPr>
        <w:t xml:space="preserve">бюджетных ассигнований </w:t>
      </w:r>
      <w:r>
        <w:rPr>
          <w:rFonts w:ascii="Times New Roman" w:hAnsi="Times New Roman"/>
          <w:sz w:val="28"/>
          <w:szCs w:val="28"/>
        </w:rPr>
        <w:t>в случае образования экономии по использованию в текущем финансовом году бюджетных ассигнований на оказание государственных (муниципальных) услуг путем увеличения бюджетных ассигнований по отдельным разделам, подразделам, целевым статьям и видам расходов, при условии, что увеличение бюджетных ассигнований по соответствующему виду расходов не превышает 10 процентов;</w:t>
      </w:r>
    </w:p>
    <w:p w:rsidR="005E3F7F" w:rsidRDefault="005E3F7F" w:rsidP="005E3F7F">
      <w:pPr>
        <w:pStyle w:val="af8"/>
        <w:tabs>
          <w:tab w:val="left" w:pos="1276"/>
        </w:tabs>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Pr>
          <w:rFonts w:ascii="Times New Roman" w:hAnsi="Times New Roman"/>
          <w:color w:val="000000"/>
          <w:sz w:val="28"/>
          <w:szCs w:val="28"/>
        </w:rPr>
        <w:t xml:space="preserve">перераспределение главным распорядителем бюджетных средств, </w:t>
      </w:r>
      <w:r>
        <w:rPr>
          <w:rFonts w:ascii="Times New Roman" w:hAnsi="Times New Roman"/>
          <w:bCs/>
          <w:iCs/>
          <w:color w:val="000000"/>
          <w:sz w:val="28"/>
          <w:szCs w:val="28"/>
        </w:rPr>
        <w:t xml:space="preserve">предусмотренных ему объема </w:t>
      </w:r>
      <w:r>
        <w:rPr>
          <w:rFonts w:ascii="Times New Roman" w:hAnsi="Times New Roman"/>
          <w:color w:val="000000"/>
          <w:sz w:val="28"/>
          <w:szCs w:val="28"/>
        </w:rPr>
        <w:t>бюджетных ассигнований в связи с уточнением групп, подгрупп и элементов видов расходов классификации расходов местного бюджета.</w:t>
      </w:r>
    </w:p>
    <w:p w:rsidR="005E3F7F" w:rsidRDefault="005E3F7F" w:rsidP="005E3F7F">
      <w:pPr>
        <w:shd w:val="clear" w:color="auto" w:fill="FFFFFF"/>
        <w:spacing w:after="0" w:line="240" w:lineRule="auto"/>
        <w:jc w:val="both"/>
        <w:rPr>
          <w:rFonts w:ascii="Times New Roman" w:hAnsi="Times New Roman"/>
          <w:color w:val="000000"/>
          <w:sz w:val="28"/>
        </w:rPr>
      </w:pPr>
      <w:r>
        <w:rPr>
          <w:rFonts w:ascii="Times New Roman" w:hAnsi="Times New Roman"/>
          <w:sz w:val="28"/>
        </w:rPr>
        <w:t xml:space="preserve">           4. Опубликовать настоящее решение в бюллетене «Московский муниципальный вестник», </w:t>
      </w:r>
      <w:r>
        <w:rPr>
          <w:rFonts w:ascii="Times New Roman" w:hAnsi="Times New Roman"/>
          <w:color w:val="000000"/>
          <w:sz w:val="28"/>
        </w:rPr>
        <w:t xml:space="preserve">разместить в информационно-телекоммуникационной сети «Интернет» на официальном сайте органов местного самоуправления муниципального округа Северное Измайлово </w:t>
      </w:r>
      <w:hyperlink r:id="rId9" w:history="1">
        <w:r>
          <w:rPr>
            <w:rStyle w:val="af7"/>
            <w:sz w:val="28"/>
            <w:lang w:val="en-US"/>
          </w:rPr>
          <w:t>www</w:t>
        </w:r>
        <w:r>
          <w:rPr>
            <w:rStyle w:val="af7"/>
            <w:sz w:val="28"/>
          </w:rPr>
          <w:t>.</w:t>
        </w:r>
        <w:proofErr w:type="spellStart"/>
        <w:r>
          <w:rPr>
            <w:rStyle w:val="af7"/>
            <w:sz w:val="28"/>
            <w:lang w:val="en-US"/>
          </w:rPr>
          <w:t>sev</w:t>
        </w:r>
        <w:proofErr w:type="spellEnd"/>
        <w:r>
          <w:rPr>
            <w:rStyle w:val="af7"/>
            <w:sz w:val="28"/>
          </w:rPr>
          <w:t>-</w:t>
        </w:r>
        <w:proofErr w:type="spellStart"/>
        <w:r>
          <w:rPr>
            <w:rStyle w:val="af7"/>
            <w:sz w:val="28"/>
            <w:lang w:val="en-US"/>
          </w:rPr>
          <w:t>izm</w:t>
        </w:r>
        <w:proofErr w:type="spellEnd"/>
        <w:r>
          <w:rPr>
            <w:rStyle w:val="af7"/>
            <w:sz w:val="28"/>
          </w:rPr>
          <w:t>.</w:t>
        </w:r>
        <w:proofErr w:type="spellStart"/>
        <w:r>
          <w:rPr>
            <w:rStyle w:val="af7"/>
            <w:sz w:val="28"/>
            <w:lang w:val="en-US"/>
          </w:rPr>
          <w:t>ru</w:t>
        </w:r>
        <w:proofErr w:type="spellEnd"/>
      </w:hyperlink>
    </w:p>
    <w:p w:rsidR="005E3F7F" w:rsidRDefault="005E3F7F" w:rsidP="005E3F7F">
      <w:pPr>
        <w:pStyle w:val="ConsPlusNormal"/>
        <w:widowControl/>
        <w:ind w:firstLine="0"/>
        <w:rPr>
          <w:rFonts w:ascii="Times New Roman" w:hAnsi="Times New Roman" w:cs="Times New Roman"/>
        </w:rPr>
      </w:pPr>
      <w:r>
        <w:rPr>
          <w:rFonts w:ascii="Times New Roman" w:hAnsi="Times New Roman" w:cs="Times New Roman"/>
        </w:rPr>
        <w:t xml:space="preserve">         5. </w:t>
      </w:r>
      <w:r>
        <w:rPr>
          <w:rFonts w:ascii="Times New Roman" w:hAnsi="Times New Roman" w:cs="Times New Roman"/>
          <w:color w:val="000000"/>
        </w:rPr>
        <w:t>Настоящее решение вступает в силу со дня его официального опубликования в бюллетене «Московский муниципальный вестник».</w:t>
      </w:r>
    </w:p>
    <w:p w:rsidR="005E3F7F" w:rsidRDefault="005E3F7F" w:rsidP="005E3F7F">
      <w:pPr>
        <w:pStyle w:val="ConsPlusNormal"/>
        <w:widowControl/>
        <w:tabs>
          <w:tab w:val="left" w:pos="567"/>
        </w:tabs>
        <w:ind w:firstLine="0"/>
        <w:outlineLvl w:val="1"/>
        <w:rPr>
          <w:rFonts w:ascii="Times New Roman" w:hAnsi="Times New Roman" w:cs="Times New Roman"/>
          <w:b/>
        </w:rPr>
      </w:pPr>
      <w:r>
        <w:rPr>
          <w:rFonts w:ascii="Times New Roman" w:hAnsi="Times New Roman" w:cs="Times New Roman"/>
        </w:rPr>
        <w:t xml:space="preserve">         6.  Контроль    за     исполнением    настоящего    решения     возложить    на главу муниципального округа Северное Измайлово </w:t>
      </w:r>
      <w:r>
        <w:rPr>
          <w:rFonts w:ascii="Times New Roman" w:hAnsi="Times New Roman" w:cs="Times New Roman"/>
          <w:b/>
        </w:rPr>
        <w:t>Сергеева А.И.</w:t>
      </w:r>
    </w:p>
    <w:p w:rsidR="005E3F7F" w:rsidRDefault="005E3F7F" w:rsidP="005E3F7F">
      <w:pPr>
        <w:pStyle w:val="ConsPlusNormal"/>
        <w:widowControl/>
        <w:tabs>
          <w:tab w:val="left" w:pos="567"/>
        </w:tabs>
        <w:ind w:firstLine="0"/>
        <w:outlineLvl w:val="1"/>
        <w:rPr>
          <w:rFonts w:ascii="Times New Roman" w:hAnsi="Times New Roman" w:cs="Times New Roman"/>
          <w:b/>
        </w:rPr>
      </w:pPr>
    </w:p>
    <w:p w:rsidR="00BE3909" w:rsidRDefault="00BE3909" w:rsidP="005E3F7F">
      <w:pPr>
        <w:pStyle w:val="ConsPlusNormal"/>
        <w:widowControl/>
        <w:tabs>
          <w:tab w:val="left" w:pos="567"/>
        </w:tabs>
        <w:ind w:firstLine="0"/>
        <w:outlineLvl w:val="1"/>
        <w:rPr>
          <w:rFonts w:ascii="Times New Roman" w:hAnsi="Times New Roman" w:cs="Times New Roman"/>
          <w:b/>
        </w:rPr>
      </w:pPr>
    </w:p>
    <w:p w:rsidR="005E3F7F" w:rsidRDefault="005E3F7F" w:rsidP="005E3F7F">
      <w:pPr>
        <w:shd w:val="clear" w:color="auto" w:fill="FFFFFF"/>
        <w:tabs>
          <w:tab w:val="left" w:pos="7238"/>
        </w:tabs>
        <w:spacing w:after="0" w:line="240" w:lineRule="auto"/>
        <w:rPr>
          <w:rFonts w:ascii="Times New Roman" w:hAnsi="Times New Roman"/>
        </w:rPr>
      </w:pPr>
    </w:p>
    <w:p w:rsidR="005E3F7F" w:rsidRDefault="005E3F7F" w:rsidP="005E3F7F">
      <w:pPr>
        <w:shd w:val="clear" w:color="auto" w:fill="FFFFFF"/>
        <w:tabs>
          <w:tab w:val="left" w:pos="7238"/>
        </w:tabs>
        <w:spacing w:after="0" w:line="240" w:lineRule="auto"/>
        <w:ind w:left="5"/>
        <w:rPr>
          <w:rFonts w:ascii="Times New Roman" w:hAnsi="Times New Roman"/>
          <w:b/>
          <w:sz w:val="28"/>
          <w:szCs w:val="28"/>
        </w:rPr>
      </w:pPr>
      <w:r>
        <w:rPr>
          <w:rFonts w:ascii="Times New Roman" w:hAnsi="Times New Roman"/>
          <w:b/>
          <w:sz w:val="28"/>
          <w:szCs w:val="28"/>
        </w:rPr>
        <w:t>Глава муниципального округа</w:t>
      </w:r>
    </w:p>
    <w:p w:rsidR="005E3F7F" w:rsidRDefault="005E3F7F" w:rsidP="005E3F7F">
      <w:pPr>
        <w:shd w:val="clear" w:color="auto" w:fill="FFFFFF"/>
        <w:tabs>
          <w:tab w:val="left" w:pos="7238"/>
        </w:tabs>
        <w:spacing w:after="0" w:line="240" w:lineRule="auto"/>
        <w:rPr>
          <w:rFonts w:ascii="Times New Roman" w:hAnsi="Times New Roman"/>
          <w:b/>
          <w:sz w:val="28"/>
          <w:szCs w:val="28"/>
        </w:rPr>
      </w:pPr>
      <w:r>
        <w:rPr>
          <w:rFonts w:ascii="Times New Roman" w:hAnsi="Times New Roman"/>
          <w:b/>
          <w:sz w:val="28"/>
          <w:szCs w:val="28"/>
        </w:rPr>
        <w:t>Северное Измайлово                                                                         А.И. Сергеев</w:t>
      </w:r>
    </w:p>
    <w:p w:rsidR="005E3F7F" w:rsidRDefault="005E3F7F" w:rsidP="005E3F7F">
      <w:pPr>
        <w:rPr>
          <w:b/>
        </w:rPr>
      </w:pPr>
    </w:p>
    <w:p w:rsidR="005E3F7F" w:rsidRDefault="005E3F7F" w:rsidP="005E3F7F">
      <w:pPr>
        <w:jc w:val="right"/>
        <w:rPr>
          <w:b/>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BE3909" w:rsidRDefault="00BE3909" w:rsidP="005E3F7F">
      <w:pPr>
        <w:jc w:val="right"/>
        <w:rPr>
          <w:rFonts w:ascii="Times New Roman" w:hAnsi="Times New Roman"/>
          <w:b/>
        </w:rPr>
      </w:pPr>
    </w:p>
    <w:p w:rsidR="005E3F7F" w:rsidRDefault="005E3F7F" w:rsidP="005E3F7F">
      <w:pPr>
        <w:jc w:val="right"/>
        <w:rPr>
          <w:rFonts w:ascii="Times New Roman" w:hAnsi="Times New Roman"/>
          <w:b/>
        </w:rPr>
      </w:pPr>
      <w:r>
        <w:rPr>
          <w:rFonts w:ascii="Times New Roman" w:hAnsi="Times New Roman"/>
          <w:b/>
        </w:rPr>
        <w:lastRenderedPageBreak/>
        <w:t>Приложение 1</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 xml:space="preserve">от </w:t>
      </w:r>
      <w:r w:rsidR="003E2B04">
        <w:rPr>
          <w:b w:val="0"/>
          <w:sz w:val="24"/>
          <w:szCs w:val="24"/>
        </w:rPr>
        <w:t>30.08.2022 №</w:t>
      </w:r>
      <w:r>
        <w:rPr>
          <w:b w:val="0"/>
          <w:sz w:val="24"/>
          <w:szCs w:val="24"/>
        </w:rPr>
        <w:t xml:space="preserve"> 08/02</w:t>
      </w:r>
    </w:p>
    <w:p w:rsidR="005E3F7F" w:rsidRDefault="005E3F7F" w:rsidP="005E3F7F">
      <w:pPr>
        <w:pStyle w:val="af5"/>
        <w:spacing w:line="240" w:lineRule="auto"/>
        <w:jc w:val="both"/>
        <w:rPr>
          <w:sz w:val="16"/>
          <w:szCs w:val="16"/>
        </w:rPr>
      </w:pPr>
    </w:p>
    <w:p w:rsidR="005E3F7F" w:rsidRDefault="005E3F7F" w:rsidP="005E3F7F">
      <w:pPr>
        <w:jc w:val="right"/>
        <w:rPr>
          <w:rFonts w:ascii="Times New Roman" w:hAnsi="Times New Roman"/>
          <w:b/>
        </w:rPr>
      </w:pPr>
      <w:r>
        <w:rPr>
          <w:rFonts w:ascii="Times New Roman" w:hAnsi="Times New Roman"/>
          <w:b/>
        </w:rPr>
        <w:t>Приложение 1</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от 21.12.2021 №12/02</w:t>
      </w:r>
    </w:p>
    <w:p w:rsidR="005E3F7F" w:rsidRDefault="005E3F7F" w:rsidP="005E3F7F">
      <w:pPr>
        <w:pStyle w:val="2"/>
        <w:jc w:val="center"/>
        <w:rPr>
          <w:rFonts w:ascii="Times New Roman" w:hAnsi="Times New Roman"/>
          <w:color w:val="000000"/>
          <w:sz w:val="28"/>
          <w:szCs w:val="28"/>
        </w:rPr>
      </w:pPr>
      <w:r>
        <w:rPr>
          <w:rFonts w:ascii="Times New Roman" w:hAnsi="Times New Roman"/>
          <w:color w:val="000000"/>
          <w:sz w:val="28"/>
          <w:szCs w:val="28"/>
        </w:rPr>
        <w:t>Доходы бюджета муниципального округа Северное Измайлово</w:t>
      </w:r>
    </w:p>
    <w:p w:rsidR="005E3F7F" w:rsidRDefault="005E3F7F" w:rsidP="005E3F7F">
      <w:pPr>
        <w:pStyle w:val="af5"/>
        <w:spacing w:line="240" w:lineRule="auto"/>
        <w:rPr>
          <w:sz w:val="24"/>
          <w:szCs w:val="24"/>
        </w:rPr>
      </w:pPr>
      <w:r>
        <w:rPr>
          <w:bCs/>
          <w:color w:val="000000"/>
          <w:spacing w:val="8"/>
          <w:sz w:val="24"/>
          <w:szCs w:val="24"/>
        </w:rPr>
        <w:t>2022 год плановый период 2023 и 2024 годов</w:t>
      </w:r>
    </w:p>
    <w:tbl>
      <w:tblPr>
        <w:tblW w:w="107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394"/>
        <w:gridCol w:w="1134"/>
        <w:gridCol w:w="1134"/>
        <w:gridCol w:w="1135"/>
      </w:tblGrid>
      <w:tr w:rsidR="005E3F7F" w:rsidTr="003E2B04">
        <w:trPr>
          <w:trHeight w:val="251"/>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6"/>
                <w:szCs w:val="26"/>
              </w:rPr>
            </w:pPr>
            <w:r>
              <w:rPr>
                <w:rFonts w:ascii="Times New Roman" w:hAnsi="Times New Roman"/>
                <w:bCs/>
                <w:sz w:val="26"/>
                <w:szCs w:val="26"/>
              </w:rPr>
              <w:t>Коды бюджетной 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6"/>
                <w:szCs w:val="26"/>
              </w:rPr>
            </w:pPr>
            <w:r>
              <w:rPr>
                <w:rFonts w:ascii="Times New Roman" w:hAnsi="Times New Roman"/>
                <w:sz w:val="26"/>
                <w:szCs w:val="26"/>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pStyle w:val="af"/>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r>
      <w:tr w:rsidR="005E3F7F" w:rsidTr="003E2B04">
        <w:trPr>
          <w:trHeight w:val="25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eastAsia="Calibri" w:hAnsi="Times New Roman"/>
                <w:sz w:val="26"/>
                <w:szCs w:val="26"/>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eastAsia="Calibri" w:hAnsi="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pStyle w:val="af"/>
              <w:jc w:val="center"/>
              <w:rPr>
                <w:rFonts w:ascii="Times New Roman" w:hAnsi="Times New Roman"/>
                <w:sz w:val="26"/>
                <w:szCs w:val="26"/>
              </w:rPr>
            </w:pPr>
            <w:r>
              <w:rPr>
                <w:rFonts w:ascii="Times New Roman" w:hAnsi="Times New Roman"/>
                <w:sz w:val="26"/>
                <w:szCs w:val="26"/>
              </w:rPr>
              <w:t xml:space="preserve">2022  </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pStyle w:val="af"/>
              <w:jc w:val="center"/>
              <w:rPr>
                <w:rFonts w:ascii="Times New Roman" w:hAnsi="Times New Roman"/>
                <w:sz w:val="26"/>
                <w:szCs w:val="26"/>
              </w:rPr>
            </w:pPr>
            <w:r>
              <w:rPr>
                <w:rFonts w:ascii="Times New Roman" w:hAnsi="Times New Roman"/>
                <w:sz w:val="26"/>
                <w:szCs w:val="26"/>
              </w:rPr>
              <w:t xml:space="preserve">2023 </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pStyle w:val="af"/>
              <w:jc w:val="center"/>
              <w:rPr>
                <w:rFonts w:ascii="Times New Roman" w:hAnsi="Times New Roman"/>
                <w:sz w:val="26"/>
                <w:szCs w:val="26"/>
              </w:rPr>
            </w:pPr>
            <w:r>
              <w:rPr>
                <w:rFonts w:ascii="Times New Roman" w:hAnsi="Times New Roman"/>
                <w:sz w:val="26"/>
                <w:szCs w:val="26"/>
              </w:rPr>
              <w:t>2024</w:t>
            </w:r>
          </w:p>
        </w:tc>
      </w:tr>
      <w:tr w:rsidR="005E3F7F" w:rsidTr="003E2B04">
        <w:tc>
          <w:tcPr>
            <w:tcW w:w="2978"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b/>
                <w:sz w:val="24"/>
                <w:szCs w:val="24"/>
              </w:rPr>
            </w:pPr>
            <w:r>
              <w:rPr>
                <w:rFonts w:ascii="Times New Roman" w:hAnsi="Times New Roman"/>
                <w:b/>
                <w:sz w:val="24"/>
                <w:szCs w:val="24"/>
              </w:rPr>
              <w:t>182 1 00 00000 00 0000 000</w:t>
            </w:r>
          </w:p>
        </w:tc>
        <w:tc>
          <w:tcPr>
            <w:tcW w:w="4394" w:type="dxa"/>
            <w:tcBorders>
              <w:top w:val="single" w:sz="4" w:space="0" w:color="auto"/>
              <w:left w:val="single" w:sz="4" w:space="0" w:color="auto"/>
              <w:bottom w:val="single" w:sz="4" w:space="0" w:color="auto"/>
              <w:right w:val="single" w:sz="4" w:space="0" w:color="auto"/>
            </w:tcBorders>
            <w:hideMark/>
          </w:tcPr>
          <w:p w:rsidR="005E3F7F" w:rsidRDefault="005E3F7F">
            <w:pPr>
              <w:pStyle w:val="af9"/>
              <w:rPr>
                <w:b/>
                <w:sz w:val="24"/>
                <w:szCs w:val="24"/>
              </w:rPr>
            </w:pPr>
            <w:r>
              <w:rPr>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rPr>
                <w:sz w:val="24"/>
                <w:szCs w:val="24"/>
              </w:rPr>
            </w:pPr>
            <w:r>
              <w:rPr>
                <w:rFonts w:ascii="Times New Roman" w:hAnsi="Times New Roman"/>
                <w:b/>
                <w:sz w:val="24"/>
                <w:szCs w:val="24"/>
              </w:rPr>
              <w:t>24 231,7</w:t>
            </w:r>
          </w:p>
        </w:tc>
      </w:tr>
      <w:tr w:rsidR="005E3F7F" w:rsidTr="003E2B04">
        <w:trPr>
          <w:trHeight w:val="384"/>
        </w:trPr>
        <w:tc>
          <w:tcPr>
            <w:tcW w:w="2978" w:type="dxa"/>
            <w:tcBorders>
              <w:top w:val="single" w:sz="4" w:space="0" w:color="auto"/>
              <w:left w:val="single" w:sz="4" w:space="0" w:color="auto"/>
              <w:bottom w:val="single" w:sz="4" w:space="0" w:color="auto"/>
              <w:right w:val="single" w:sz="4" w:space="0" w:color="auto"/>
            </w:tcBorders>
            <w:hideMark/>
          </w:tcPr>
          <w:p w:rsidR="005E3F7F" w:rsidRDefault="005E3F7F">
            <w:pPr>
              <w:pStyle w:val="21"/>
              <w:jc w:val="right"/>
              <w:rPr>
                <w:b/>
                <w:sz w:val="26"/>
                <w:szCs w:val="26"/>
              </w:rPr>
            </w:pPr>
            <w:r>
              <w:rPr>
                <w:b/>
                <w:sz w:val="26"/>
                <w:szCs w:val="26"/>
              </w:rPr>
              <w:t>из них:</w:t>
            </w:r>
          </w:p>
        </w:tc>
        <w:tc>
          <w:tcPr>
            <w:tcW w:w="4394" w:type="dxa"/>
            <w:tcBorders>
              <w:top w:val="single" w:sz="4" w:space="0" w:color="auto"/>
              <w:left w:val="single" w:sz="4" w:space="0" w:color="auto"/>
              <w:bottom w:val="single" w:sz="4" w:space="0" w:color="auto"/>
              <w:right w:val="single" w:sz="4" w:space="0" w:color="auto"/>
            </w:tcBorders>
          </w:tcPr>
          <w:p w:rsidR="005E3F7F" w:rsidRDefault="005E3F7F">
            <w:pPr>
              <w:pStyle w:val="af"/>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3F7F" w:rsidRDefault="005E3F7F">
            <w:pPr>
              <w:pStyle w:val="af"/>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5E3F7F" w:rsidRDefault="005E3F7F">
            <w:pPr>
              <w:pStyle w:val="af"/>
              <w:jc w:val="center"/>
              <w:rPr>
                <w:rFonts w:ascii="Times New Roman" w:hAnsi="Times New Roman"/>
                <w:b/>
                <w:sz w:val="28"/>
                <w:szCs w:val="28"/>
              </w:rPr>
            </w:pPr>
          </w:p>
        </w:tc>
      </w:tr>
      <w:tr w:rsidR="005E3F7F" w:rsidTr="003E2B04">
        <w:trPr>
          <w:trHeight w:val="577"/>
        </w:trPr>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b/>
                <w:sz w:val="24"/>
                <w:szCs w:val="24"/>
              </w:rPr>
            </w:pPr>
            <w:r>
              <w:rPr>
                <w:rFonts w:ascii="Times New Roman" w:hAnsi="Times New Roman"/>
                <w:b/>
                <w:sz w:val="24"/>
                <w:szCs w:val="24"/>
              </w:rPr>
              <w:t>182 1 01 00000 00 0000 000</w:t>
            </w:r>
          </w:p>
        </w:tc>
        <w:tc>
          <w:tcPr>
            <w:tcW w:w="4394"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b/>
                <w:sz w:val="24"/>
                <w:szCs w:val="24"/>
              </w:rPr>
            </w:pPr>
            <w:r>
              <w:rPr>
                <w:rFonts w:ascii="Times New Roman" w:hAnsi="Times New Roman"/>
                <w:b/>
                <w:sz w:val="24"/>
                <w:szCs w:val="24"/>
              </w:rPr>
              <w:t xml:space="preserve">НАЛОГИ НА ПРИБЫЛЬ, ДОХОДЫ     </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21"/>
              <w:rPr>
                <w:b/>
              </w:rPr>
            </w:pPr>
          </w:p>
          <w:p w:rsidR="005E3F7F" w:rsidRDefault="005E3F7F">
            <w:pPr>
              <w:pStyle w:val="21"/>
              <w:ind w:firstLine="0"/>
              <w:rPr>
                <w:b/>
                <w:sz w:val="24"/>
                <w:szCs w:val="24"/>
              </w:rPr>
            </w:pPr>
            <w:r>
              <w:rPr>
                <w:b/>
                <w:sz w:val="24"/>
                <w:szCs w:val="24"/>
              </w:rPr>
              <w:t>182 1 01 02000 01 0000 110</w:t>
            </w:r>
          </w:p>
        </w:tc>
        <w:tc>
          <w:tcPr>
            <w:tcW w:w="4394"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b/>
                <w:sz w:val="26"/>
                <w:szCs w:val="26"/>
              </w:rPr>
            </w:pPr>
            <w:r>
              <w:rPr>
                <w:rFonts w:ascii="Times New Roman" w:hAnsi="Times New Roman"/>
                <w:b/>
                <w:sz w:val="24"/>
                <w:szCs w:val="24"/>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182 1 01 02010 01 0000 110</w:t>
            </w:r>
          </w:p>
        </w:tc>
        <w:tc>
          <w:tcPr>
            <w:tcW w:w="4394" w:type="dxa"/>
            <w:tcBorders>
              <w:top w:val="single" w:sz="4" w:space="0" w:color="auto"/>
              <w:left w:val="single" w:sz="4" w:space="0" w:color="auto"/>
              <w:bottom w:val="single" w:sz="4" w:space="0" w:color="auto"/>
              <w:right w:val="single" w:sz="4" w:space="0" w:color="auto"/>
            </w:tcBorders>
            <w:hideMark/>
          </w:tcPr>
          <w:p w:rsidR="005E3F7F" w:rsidRDefault="005E3F7F">
            <w:pPr>
              <w:pStyle w:val="af"/>
              <w:rPr>
                <w:rFonts w:ascii="Times New Roman" w:hAnsi="Times New Roman"/>
                <w:sz w:val="24"/>
                <w:szCs w:val="24"/>
              </w:rPr>
            </w:pPr>
            <w:r>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9"/>
              <w:rPr>
                <w:sz w:val="24"/>
                <w:szCs w:val="24"/>
              </w:rPr>
            </w:pPr>
          </w:p>
          <w:p w:rsidR="005E3F7F" w:rsidRDefault="005E3F7F">
            <w:pPr>
              <w:pStyle w:val="af9"/>
              <w:rPr>
                <w:sz w:val="24"/>
                <w:szCs w:val="24"/>
              </w:rPr>
            </w:pPr>
            <w:r>
              <w:rPr>
                <w:sz w:val="24"/>
                <w:szCs w:val="24"/>
              </w:rPr>
              <w:t>27691,7</w:t>
            </w:r>
          </w:p>
        </w:tc>
        <w:tc>
          <w:tcPr>
            <w:tcW w:w="1134" w:type="dxa"/>
            <w:tcBorders>
              <w:top w:val="single" w:sz="4" w:space="0" w:color="auto"/>
              <w:left w:val="single" w:sz="4" w:space="0" w:color="auto"/>
              <w:bottom w:val="single" w:sz="4" w:space="0" w:color="auto"/>
              <w:right w:val="single" w:sz="4" w:space="0" w:color="auto"/>
            </w:tcBorders>
            <w:vAlign w:val="center"/>
          </w:tcPr>
          <w:p w:rsidR="005E3F7F" w:rsidRDefault="005E3F7F">
            <w:pPr>
              <w:jc w:val="center"/>
              <w:rPr>
                <w:rFonts w:ascii="Times New Roman" w:hAnsi="Times New Roman"/>
                <w:sz w:val="24"/>
                <w:szCs w:val="24"/>
              </w:rPr>
            </w:pPr>
          </w:p>
          <w:p w:rsidR="005E3F7F" w:rsidRDefault="005E3F7F">
            <w:pPr>
              <w:jc w:val="center"/>
              <w:rPr>
                <w:rFonts w:ascii="Times New Roman" w:hAnsi="Times New Roman"/>
                <w:sz w:val="24"/>
                <w:szCs w:val="24"/>
              </w:rPr>
            </w:pPr>
            <w:r>
              <w:rPr>
                <w:rFonts w:ascii="Times New Roman" w:hAnsi="Times New Roman"/>
                <w:sz w:val="24"/>
                <w:szCs w:val="24"/>
              </w:rPr>
              <w:t>21931,7</w:t>
            </w:r>
          </w:p>
        </w:tc>
        <w:tc>
          <w:tcPr>
            <w:tcW w:w="1135" w:type="dxa"/>
            <w:tcBorders>
              <w:top w:val="single" w:sz="4" w:space="0" w:color="auto"/>
              <w:left w:val="single" w:sz="4" w:space="0" w:color="auto"/>
              <w:bottom w:val="single" w:sz="4" w:space="0" w:color="auto"/>
              <w:right w:val="single" w:sz="4" w:space="0" w:color="auto"/>
            </w:tcBorders>
            <w:vAlign w:val="center"/>
          </w:tcPr>
          <w:p w:rsidR="005E3F7F" w:rsidRDefault="005E3F7F">
            <w:pPr>
              <w:jc w:val="center"/>
              <w:rPr>
                <w:rFonts w:ascii="Times New Roman" w:hAnsi="Times New Roman"/>
                <w:sz w:val="24"/>
                <w:szCs w:val="24"/>
              </w:rPr>
            </w:pPr>
          </w:p>
          <w:p w:rsidR="005E3F7F" w:rsidRDefault="005E3F7F">
            <w:pPr>
              <w:jc w:val="center"/>
              <w:rPr>
                <w:rFonts w:ascii="Times New Roman" w:hAnsi="Times New Roman"/>
                <w:sz w:val="24"/>
                <w:szCs w:val="24"/>
              </w:rPr>
            </w:pPr>
            <w:r>
              <w:rPr>
                <w:rFonts w:ascii="Times New Roman" w:hAnsi="Times New Roman"/>
                <w:sz w:val="24"/>
                <w:szCs w:val="24"/>
              </w:rPr>
              <w:t>21931,7</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182 1 01 02020 01 0000 110</w:t>
            </w:r>
          </w:p>
        </w:tc>
        <w:tc>
          <w:tcPr>
            <w:tcW w:w="4394" w:type="dxa"/>
            <w:tcBorders>
              <w:top w:val="single" w:sz="4" w:space="0" w:color="auto"/>
              <w:left w:val="single" w:sz="4" w:space="0" w:color="auto"/>
              <w:bottom w:val="single" w:sz="4" w:space="0" w:color="auto"/>
              <w:right w:val="single" w:sz="4" w:space="0" w:color="auto"/>
            </w:tcBorders>
            <w:hideMark/>
          </w:tcPr>
          <w:p w:rsidR="005E3F7F" w:rsidRDefault="005E3F7F">
            <w:pPr>
              <w:pStyle w:val="21"/>
              <w:ind w:firstLine="0"/>
              <w:jc w:val="left"/>
              <w:rPr>
                <w:sz w:val="24"/>
                <w:szCs w:val="24"/>
              </w:rPr>
            </w:pPr>
            <w:r>
              <w:rPr>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 xml:space="preserve">  30</w:t>
            </w:r>
            <w:r>
              <w:rPr>
                <w:rFonts w:ascii="Times New Roman" w:hAnsi="Times New Roman"/>
                <w:sz w:val="24"/>
                <w:szCs w:val="24"/>
                <w:lang w:val="en-US"/>
              </w:rPr>
              <w:t>0</w:t>
            </w: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 xml:space="preserve">  300,0</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jc w:val="center"/>
              <w:rPr>
                <w:rFonts w:ascii="Times New Roman" w:hAnsi="Times New Roman"/>
                <w:sz w:val="24"/>
                <w:szCs w:val="24"/>
              </w:rPr>
            </w:pPr>
            <w:r>
              <w:rPr>
                <w:rFonts w:ascii="Times New Roman" w:hAnsi="Times New Roman"/>
                <w:sz w:val="24"/>
                <w:szCs w:val="24"/>
              </w:rPr>
              <w:t>182 1 01 02030 01 0000 110</w:t>
            </w:r>
          </w:p>
          <w:p w:rsidR="005E3F7F" w:rsidRDefault="005E3F7F">
            <w:pPr>
              <w:pStyle w:val="af"/>
              <w:jc w:val="cente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21"/>
              <w:ind w:firstLine="0"/>
              <w:jc w:val="left"/>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2000,0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2000,0</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b/>
                <w:sz w:val="24"/>
                <w:szCs w:val="24"/>
              </w:rPr>
            </w:pPr>
            <w:r>
              <w:rPr>
                <w:rFonts w:ascii="Times New Roman" w:hAnsi="Times New Roman"/>
                <w:b/>
                <w:sz w:val="24"/>
                <w:szCs w:val="24"/>
              </w:rPr>
              <w:t>900 2 00 00000 00 0000 000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21"/>
              <w:ind w:firstLine="0"/>
              <w:jc w:val="left"/>
              <w:rPr>
                <w:b/>
                <w:sz w:val="24"/>
                <w:szCs w:val="24"/>
              </w:rPr>
            </w:pPr>
            <w:r>
              <w:rPr>
                <w:b/>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b/>
                <w:sz w:val="24"/>
                <w:szCs w:val="24"/>
              </w:rPr>
            </w:pPr>
            <w:r>
              <w:rPr>
                <w:rFonts w:ascii="Times New Roman" w:hAnsi="Times New Roman"/>
                <w:b/>
                <w:sz w:val="24"/>
                <w:szCs w:val="24"/>
              </w:rPr>
              <w:t>7981,1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b/>
                <w:sz w:val="24"/>
                <w:szCs w:val="24"/>
              </w:rPr>
            </w:pPr>
            <w:r>
              <w:rPr>
                <w:rFonts w:ascii="Times New Roman" w:hAnsi="Times New Roman"/>
                <w:b/>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b/>
                <w:sz w:val="24"/>
                <w:szCs w:val="24"/>
              </w:rPr>
            </w:pPr>
            <w:r>
              <w:rPr>
                <w:rFonts w:ascii="Times New Roman" w:hAnsi="Times New Roman"/>
                <w:b/>
                <w:sz w:val="24"/>
                <w:szCs w:val="24"/>
              </w:rPr>
              <w:t>0,0</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в том числе:</w:t>
            </w:r>
          </w:p>
        </w:tc>
        <w:tc>
          <w:tcPr>
            <w:tcW w:w="439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21"/>
              <w:ind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3F7F" w:rsidRDefault="005E3F7F">
            <w:pPr>
              <w:pStyle w:val="af"/>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5E3F7F" w:rsidRDefault="005E3F7F">
            <w:pPr>
              <w:pStyle w:val="af"/>
              <w:jc w:val="center"/>
              <w:rPr>
                <w:rFonts w:ascii="Times New Roman" w:hAnsi="Times New Roman"/>
                <w:sz w:val="24"/>
                <w:szCs w:val="24"/>
              </w:rPr>
            </w:pP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900 2 02 00000 00 0000 000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21"/>
              <w:ind w:firstLine="0"/>
              <w:jc w:val="left"/>
              <w:rPr>
                <w:sz w:val="24"/>
                <w:szCs w:val="24"/>
              </w:rPr>
            </w:pPr>
            <w:r>
              <w:rPr>
                <w:sz w:val="24"/>
                <w:szCs w:val="24"/>
              </w:rPr>
              <w:t xml:space="preserve">Безвозмездные поступления от других бюджетов системы Российской </w:t>
            </w:r>
            <w:r>
              <w:rPr>
                <w:sz w:val="24"/>
                <w:szCs w:val="24"/>
              </w:rPr>
              <w:lastRenderedPageBreak/>
              <w:t>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lastRenderedPageBreak/>
              <w:t>7981,1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0,0</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rPr>
                <w:rFonts w:ascii="Times New Roman" w:hAnsi="Times New Roman"/>
                <w:sz w:val="24"/>
                <w:szCs w:val="24"/>
              </w:rPr>
            </w:pPr>
            <w:r>
              <w:rPr>
                <w:rFonts w:ascii="Times New Roman" w:hAnsi="Times New Roman"/>
                <w:sz w:val="24"/>
                <w:szCs w:val="24"/>
              </w:rPr>
              <w:t>из них:</w:t>
            </w:r>
          </w:p>
        </w:tc>
        <w:tc>
          <w:tcPr>
            <w:tcW w:w="439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21"/>
              <w:ind w:firstLine="0"/>
              <w:jc w:val="lef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jc w:val="center"/>
              <w:rPr>
                <w:rFonts w:ascii="Times New Roman" w:hAnsi="Times New Roman"/>
                <w:sz w:val="24"/>
                <w:szCs w:val="24"/>
              </w:rPr>
            </w:pP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rPr>
                <w:rFonts w:ascii="Times New Roman" w:hAnsi="Times New Roman"/>
                <w:sz w:val="24"/>
                <w:szCs w:val="24"/>
              </w:rPr>
            </w:pPr>
            <w:r>
              <w:rPr>
                <w:rFonts w:ascii="Times New Roman" w:hAnsi="Times New Roman"/>
                <w:sz w:val="24"/>
                <w:szCs w:val="24"/>
              </w:rPr>
              <w:t>900 2 02 49999 03 0000 150</w:t>
            </w:r>
          </w:p>
          <w:p w:rsidR="005E3F7F" w:rsidRDefault="005E3F7F">
            <w:pPr>
              <w:pStyle w:val="af"/>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21"/>
              <w:ind w:firstLine="0"/>
              <w:jc w:val="left"/>
              <w:rPr>
                <w:sz w:val="24"/>
                <w:szCs w:val="24"/>
              </w:rPr>
            </w:pPr>
            <w:r>
              <w:rPr>
                <w:sz w:val="24"/>
                <w:szCs w:val="24"/>
                <w:lang w:eastAsia="ar-SA"/>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lang w:val="en-US"/>
              </w:rPr>
            </w:pPr>
            <w:r>
              <w:rPr>
                <w:rFonts w:ascii="Times New Roman" w:hAnsi="Times New Roman"/>
                <w:sz w:val="24"/>
                <w:szCs w:val="24"/>
                <w:lang w:val="en-US"/>
              </w:rPr>
              <w:t>7981,1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
              <w:jc w:val="center"/>
              <w:rPr>
                <w:rFonts w:ascii="Times New Roman" w:hAnsi="Times New Roman"/>
                <w:sz w:val="24"/>
                <w:szCs w:val="24"/>
              </w:rPr>
            </w:pPr>
            <w:r>
              <w:rPr>
                <w:rFonts w:ascii="Times New Roman" w:hAnsi="Times New Roman"/>
                <w:sz w:val="24"/>
                <w:szCs w:val="24"/>
              </w:rPr>
              <w:t>0,0</w:t>
            </w:r>
          </w:p>
        </w:tc>
      </w:tr>
      <w:tr w:rsidR="005E3F7F" w:rsidTr="003E2B04">
        <w:tc>
          <w:tcPr>
            <w:tcW w:w="2978" w:type="dxa"/>
            <w:tcBorders>
              <w:top w:val="single" w:sz="4" w:space="0" w:color="auto"/>
              <w:left w:val="single" w:sz="4" w:space="0" w:color="auto"/>
              <w:bottom w:val="single" w:sz="4" w:space="0" w:color="auto"/>
              <w:right w:val="single" w:sz="4" w:space="0" w:color="auto"/>
            </w:tcBorders>
            <w:vAlign w:val="center"/>
          </w:tcPr>
          <w:p w:rsidR="005E3F7F" w:rsidRDefault="005E3F7F">
            <w:pPr>
              <w:pStyle w:val="af"/>
              <w:rPr>
                <w:rFonts w:ascii="Times New Roman" w:hAnsi="Times New Roman"/>
                <w:b/>
                <w:sz w:val="16"/>
                <w:szCs w:val="16"/>
              </w:rPr>
            </w:pPr>
          </w:p>
          <w:p w:rsidR="005E3F7F" w:rsidRDefault="005E3F7F">
            <w:pPr>
              <w:pStyle w:val="af"/>
              <w:jc w:val="center"/>
              <w:rPr>
                <w:rFonts w:ascii="Times New Roman" w:hAnsi="Times New Roman"/>
                <w:b/>
                <w:sz w:val="24"/>
                <w:szCs w:val="24"/>
              </w:rPr>
            </w:pPr>
            <w:r>
              <w:rPr>
                <w:rFonts w:ascii="Times New Roman" w:hAnsi="Times New Roman"/>
                <w:b/>
                <w:sz w:val="24"/>
                <w:szCs w:val="24"/>
              </w:rPr>
              <w:t>ИТОГО ДОХОДОВ:</w:t>
            </w:r>
          </w:p>
        </w:tc>
        <w:tc>
          <w:tcPr>
            <w:tcW w:w="4394" w:type="dxa"/>
            <w:tcBorders>
              <w:top w:val="single" w:sz="4" w:space="0" w:color="auto"/>
              <w:left w:val="single" w:sz="4" w:space="0" w:color="auto"/>
              <w:bottom w:val="single" w:sz="4" w:space="0" w:color="auto"/>
              <w:right w:val="single" w:sz="4" w:space="0" w:color="auto"/>
            </w:tcBorders>
          </w:tcPr>
          <w:p w:rsidR="005E3F7F" w:rsidRDefault="005E3F7F">
            <w:pPr>
              <w:pStyle w:val="af"/>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37972,8</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c>
          <w:tcPr>
            <w:tcW w:w="1135"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r>
    </w:tbl>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rPr>
          <w:rFonts w:ascii="Times New Roman" w:hAnsi="Times New Roman"/>
          <w:b/>
          <w:sz w:val="24"/>
          <w:szCs w:val="24"/>
        </w:rPr>
      </w:pPr>
    </w:p>
    <w:p w:rsidR="005E3F7F" w:rsidRDefault="005E3F7F" w:rsidP="005E3F7F">
      <w:pPr>
        <w:spacing w:after="0" w:line="240" w:lineRule="auto"/>
        <w:rPr>
          <w:rFonts w:ascii="Times New Roman" w:hAnsi="Times New Roman"/>
          <w:b/>
          <w:sz w:val="28"/>
          <w:szCs w:val="28"/>
        </w:rPr>
      </w:pPr>
      <w:r>
        <w:rPr>
          <w:rFonts w:ascii="Times New Roman" w:hAnsi="Times New Roman"/>
          <w:b/>
          <w:sz w:val="24"/>
          <w:szCs w:val="24"/>
        </w:rPr>
        <w:t xml:space="preserve">                                              </w:t>
      </w:r>
    </w:p>
    <w:p w:rsidR="005E3F7F" w:rsidRDefault="005E3F7F" w:rsidP="005E3F7F">
      <w:pPr>
        <w:spacing w:after="0" w:line="240" w:lineRule="auto"/>
        <w:jc w:val="right"/>
        <w:rPr>
          <w:rFonts w:ascii="Times New Roman" w:hAnsi="Times New Roman"/>
          <w:b/>
        </w:rPr>
      </w:pPr>
    </w:p>
    <w:p w:rsidR="005E3F7F" w:rsidRDefault="005E3F7F" w:rsidP="005E3F7F">
      <w:pPr>
        <w:spacing w:after="0" w:line="240" w:lineRule="auto"/>
        <w:jc w:val="right"/>
        <w:rPr>
          <w:rFonts w:ascii="Times New Roman" w:hAnsi="Times New Roman"/>
          <w:b/>
        </w:rPr>
      </w:pPr>
      <w:r>
        <w:rPr>
          <w:rFonts w:ascii="Times New Roman" w:hAnsi="Times New Roman"/>
          <w:b/>
        </w:rPr>
        <w:lastRenderedPageBreak/>
        <w:t>Приложение 2</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 xml:space="preserve">от </w:t>
      </w:r>
      <w:r w:rsidR="003E2B04">
        <w:rPr>
          <w:b w:val="0"/>
          <w:sz w:val="24"/>
          <w:szCs w:val="24"/>
        </w:rPr>
        <w:t>30.08.2022 №</w:t>
      </w:r>
      <w:r>
        <w:rPr>
          <w:b w:val="0"/>
          <w:sz w:val="24"/>
          <w:szCs w:val="24"/>
        </w:rPr>
        <w:t xml:space="preserve"> 08/02 </w:t>
      </w:r>
    </w:p>
    <w:p w:rsidR="005E3F7F" w:rsidRDefault="005E3F7F" w:rsidP="005E3F7F">
      <w:pPr>
        <w:pStyle w:val="af5"/>
        <w:spacing w:line="240" w:lineRule="auto"/>
        <w:jc w:val="both"/>
        <w:rPr>
          <w:sz w:val="16"/>
          <w:szCs w:val="16"/>
        </w:rPr>
      </w:pPr>
    </w:p>
    <w:p w:rsidR="005E3F7F" w:rsidRDefault="005E3F7F" w:rsidP="005E3F7F">
      <w:pPr>
        <w:spacing w:after="0" w:line="240" w:lineRule="auto"/>
        <w:jc w:val="right"/>
        <w:rPr>
          <w:rFonts w:ascii="Times New Roman" w:hAnsi="Times New Roman"/>
          <w:b/>
        </w:rPr>
      </w:pPr>
      <w:r>
        <w:rPr>
          <w:rFonts w:ascii="Times New Roman" w:hAnsi="Times New Roman"/>
          <w:b/>
        </w:rPr>
        <w:t>Приложение 2</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от 21.12.2021 №12/02</w:t>
      </w: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w:t>
      </w:r>
      <w:r>
        <w:rPr>
          <w:rFonts w:ascii="Times New Roman" w:hAnsi="Times New Roman"/>
          <w:b/>
          <w:iCs/>
          <w:sz w:val="28"/>
          <w:szCs w:val="28"/>
        </w:rPr>
        <w:t>разделам, подразделам, целевым статьям, группам видов расходов классификации расходов</w:t>
      </w:r>
      <w:r>
        <w:rPr>
          <w:rFonts w:ascii="Times New Roman" w:hAnsi="Times New Roman"/>
          <w:b/>
          <w:sz w:val="28"/>
          <w:szCs w:val="28"/>
        </w:rPr>
        <w:t xml:space="preserve"> бюджета муниципального округа Северное Измайлово на 2022 год</w:t>
      </w:r>
    </w:p>
    <w:p w:rsidR="005E3F7F" w:rsidRDefault="005E3F7F" w:rsidP="005E3F7F">
      <w:pPr>
        <w:autoSpaceDE w:val="0"/>
        <w:autoSpaceDN w:val="0"/>
        <w:adjustRightInd w:val="0"/>
        <w:spacing w:after="0" w:line="240" w:lineRule="auto"/>
        <w:rPr>
          <w:rFonts w:ascii="Times New Roman" w:hAnsi="Times New Roman"/>
          <w:b/>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2022  </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32648,6</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rPr>
                <w:rFonts w:ascii="Times New Roman" w:hAnsi="Times New Roman"/>
                <w:b/>
                <w:sz w:val="24"/>
                <w:szCs w:val="24"/>
              </w:rPr>
            </w:pPr>
            <w:r>
              <w:rPr>
                <w:rFonts w:ascii="Times New Roman" w:hAnsi="Times New Roman"/>
                <w:b/>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b/>
                <w:sz w:val="24"/>
                <w:szCs w:val="24"/>
              </w:rPr>
            </w:pPr>
            <w:r>
              <w:rPr>
                <w:rFonts w:ascii="Times New Roman" w:hAnsi="Times New Roman"/>
                <w:b/>
                <w:sz w:val="24"/>
                <w:szCs w:val="24"/>
              </w:rPr>
              <w:t>33А0400100</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spacing w:after="100" w:afterAutospacing="1"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b/>
                <w:sz w:val="24"/>
                <w:szCs w:val="24"/>
              </w:rPr>
            </w:pPr>
            <w:r>
              <w:rPr>
                <w:rFonts w:ascii="Times New Roman" w:hAnsi="Times New Roman"/>
                <w:b/>
                <w:sz w:val="24"/>
                <w:szCs w:val="24"/>
              </w:rPr>
              <w:t>2400,0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rPr>
                <w:rFonts w:ascii="Times New Roman" w:hAnsi="Times New Roman"/>
                <w:sz w:val="24"/>
                <w:szCs w:val="24"/>
              </w:rPr>
            </w:pPr>
            <w:r>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sz w:val="24"/>
                <w:szCs w:val="24"/>
              </w:rPr>
            </w:pPr>
            <w:r>
              <w:rPr>
                <w:rFonts w:ascii="Times New Roman" w:hAnsi="Times New Roman"/>
                <w:sz w:val="24"/>
                <w:szCs w:val="24"/>
              </w:rPr>
              <w:t>33А0400100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sz w:val="24"/>
                <w:szCs w:val="24"/>
              </w:rPr>
            </w:pPr>
            <w:r>
              <w:rPr>
                <w:rFonts w:ascii="Times New Roman" w:hAnsi="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40" w:lineRule="auto"/>
              <w:jc w:val="center"/>
              <w:rPr>
                <w:rFonts w:ascii="Times New Roman" w:hAnsi="Times New Roman"/>
                <w:sz w:val="24"/>
                <w:szCs w:val="24"/>
              </w:rPr>
            </w:pPr>
            <w:r>
              <w:rPr>
                <w:rFonts w:ascii="Times New Roman" w:hAnsi="Times New Roman"/>
                <w:sz w:val="24"/>
                <w:szCs w:val="24"/>
              </w:rPr>
              <w:t>2400,0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 xml:space="preserve">Функционирование Правительства РФ, высших исполнительных органов государственной власти </w:t>
            </w:r>
            <w:r>
              <w:rPr>
                <w:rFonts w:ascii="Times New Roman" w:hAnsi="Times New Roman"/>
                <w:b/>
                <w:sz w:val="24"/>
                <w:szCs w:val="24"/>
              </w:rPr>
              <w:lastRenderedPageBreak/>
              <w:t>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b/>
                <w:sz w:val="24"/>
                <w:szCs w:val="24"/>
              </w:rPr>
            </w:pPr>
            <w:r>
              <w:rPr>
                <w:rFonts w:ascii="Times New Roman" w:hAnsi="Times New Roman"/>
                <w:b/>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b/>
                <w:sz w:val="24"/>
                <w:szCs w:val="24"/>
              </w:rPr>
            </w:pPr>
            <w:r>
              <w:rPr>
                <w:rFonts w:ascii="Times New Roman" w:hAnsi="Times New Roman"/>
                <w:b/>
                <w:sz w:val="24"/>
                <w:szCs w:val="24"/>
              </w:rPr>
              <w:t>11341,1</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5581,1</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b/>
                <w:sz w:val="24"/>
                <w:szCs w:val="24"/>
              </w:rPr>
            </w:pPr>
            <w:r>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5581,1</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5760,0</w:t>
            </w:r>
          </w:p>
        </w:tc>
      </w:tr>
      <w:tr w:rsidR="005E3F7F" w:rsidTr="003E2B04">
        <w:trPr>
          <w:trHeight w:val="311"/>
        </w:trPr>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5760,0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rPr>
          <w:trHeight w:val="505"/>
        </w:trPr>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b/>
                <w:sz w:val="24"/>
                <w:szCs w:val="24"/>
              </w:rPr>
            </w:pPr>
            <w:r>
              <w:rPr>
                <w:rFonts w:ascii="Times New Roman" w:hAnsi="Times New Roman"/>
                <w:b/>
                <w:sz w:val="24"/>
                <w:szCs w:val="24"/>
              </w:rPr>
              <w:t>80,0</w:t>
            </w:r>
          </w:p>
        </w:tc>
      </w:tr>
      <w:tr w:rsidR="005E3F7F" w:rsidTr="003E2B04">
        <w:trPr>
          <w:trHeight w:val="501"/>
        </w:trPr>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 xml:space="preserve">Обеспечение деятельности администрации/ аппарата Совета депутатов внутригородского муниципального образования в части содержания муниципальных </w:t>
            </w:r>
            <w:r>
              <w:rPr>
                <w:rFonts w:ascii="Times New Roman" w:hAnsi="Times New Roman"/>
                <w:sz w:val="24"/>
                <w:szCs w:val="24"/>
              </w:rPr>
              <w:lastRenderedPageBreak/>
              <w:t>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 xml:space="preserve">    80,0</w:t>
            </w:r>
          </w:p>
        </w:tc>
      </w:tr>
      <w:tr w:rsidR="005E3F7F" w:rsidTr="003E2B04">
        <w:tc>
          <w:tcPr>
            <w:tcW w:w="6096" w:type="dxa"/>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2269,0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2269,0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2269,0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2269,0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lang w:val="en-US"/>
              </w:rPr>
              <w:t>2269</w:t>
            </w:r>
            <w:r>
              <w:rPr>
                <w:rFonts w:ascii="Times New Roman" w:hAnsi="Times New Roman"/>
                <w:color w:val="000000"/>
                <w:sz w:val="24"/>
                <w:szCs w:val="24"/>
              </w:rPr>
              <w:t>,0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5E3F7F" w:rsidTr="003E2B04">
        <w:trPr>
          <w:trHeight w:val="295"/>
        </w:trPr>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979,2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979,2</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609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b/>
                <w:sz w:val="24"/>
                <w:szCs w:val="24"/>
              </w:rPr>
              <w:t>37972,8</w:t>
            </w:r>
          </w:p>
        </w:tc>
      </w:tr>
    </w:tbl>
    <w:p w:rsidR="005E3F7F" w:rsidRDefault="005E3F7F" w:rsidP="005E3F7F">
      <w:pPr>
        <w:autoSpaceDE w:val="0"/>
        <w:autoSpaceDN w:val="0"/>
        <w:adjustRightInd w:val="0"/>
        <w:spacing w:after="0" w:line="240" w:lineRule="auto"/>
        <w:jc w:val="both"/>
        <w:rPr>
          <w:rFonts w:ascii="Times New Roman" w:hAnsi="Times New Roman"/>
          <w:b/>
          <w:i/>
          <w:sz w:val="28"/>
          <w:szCs w:val="28"/>
        </w:rPr>
      </w:pPr>
    </w:p>
    <w:p w:rsidR="005E3F7F" w:rsidRDefault="005E3F7F" w:rsidP="005E3F7F">
      <w:pPr>
        <w:autoSpaceDE w:val="0"/>
        <w:autoSpaceDN w:val="0"/>
        <w:adjustRightInd w:val="0"/>
        <w:spacing w:after="0" w:line="240" w:lineRule="auto"/>
        <w:jc w:val="both"/>
        <w:rPr>
          <w:rFonts w:ascii="Times New Roman" w:hAnsi="Times New Roman"/>
          <w:b/>
          <w:i/>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jc w:val="right"/>
        <w:rPr>
          <w:rFonts w:ascii="Times New Roman" w:hAnsi="Times New Roman"/>
          <w:b/>
        </w:rPr>
      </w:pPr>
      <w:r>
        <w:rPr>
          <w:rFonts w:ascii="Times New Roman" w:hAnsi="Times New Roman"/>
          <w:b/>
        </w:rPr>
        <w:lastRenderedPageBreak/>
        <w:t>Приложение 3</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 xml:space="preserve">от 30.08.2022   № 08/02 </w:t>
      </w:r>
    </w:p>
    <w:p w:rsidR="005E3F7F" w:rsidRDefault="005E3F7F" w:rsidP="005E3F7F">
      <w:pPr>
        <w:pStyle w:val="af5"/>
        <w:spacing w:line="240" w:lineRule="auto"/>
        <w:jc w:val="both"/>
        <w:rPr>
          <w:sz w:val="16"/>
          <w:szCs w:val="16"/>
        </w:rPr>
      </w:pPr>
    </w:p>
    <w:p w:rsidR="005E3F7F" w:rsidRDefault="005E3F7F" w:rsidP="005E3F7F">
      <w:pPr>
        <w:jc w:val="right"/>
        <w:rPr>
          <w:rFonts w:ascii="Times New Roman" w:hAnsi="Times New Roman"/>
          <w:b/>
        </w:rPr>
      </w:pPr>
      <w:r>
        <w:rPr>
          <w:rFonts w:ascii="Times New Roman" w:hAnsi="Times New Roman"/>
          <w:b/>
        </w:rPr>
        <w:t>Приложение 4</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от 21.12.2021 №12/02</w:t>
      </w:r>
    </w:p>
    <w:p w:rsidR="005E3F7F" w:rsidRDefault="005E3F7F" w:rsidP="005E3F7F">
      <w:pPr>
        <w:autoSpaceDE w:val="0"/>
        <w:autoSpaceDN w:val="0"/>
        <w:adjustRightInd w:val="0"/>
        <w:spacing w:after="0" w:line="240" w:lineRule="auto"/>
        <w:ind w:left="5041"/>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Ведомственная структура расходов </w:t>
      </w:r>
    </w:p>
    <w:p w:rsidR="005E3F7F" w:rsidRDefault="005E3F7F" w:rsidP="005E3F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бюджета муниципального округа северное Измайлово на 2022 год </w:t>
      </w:r>
    </w:p>
    <w:p w:rsidR="005E3F7F" w:rsidRDefault="005E3F7F" w:rsidP="005E3F7F">
      <w:pPr>
        <w:autoSpaceDE w:val="0"/>
        <w:autoSpaceDN w:val="0"/>
        <w:adjustRightInd w:val="0"/>
        <w:spacing w:after="0" w:line="240" w:lineRule="auto"/>
        <w:rPr>
          <w:rFonts w:ascii="Times New Roman" w:hAnsi="Times New Roman"/>
          <w:b/>
          <w:sz w:val="16"/>
          <w:szCs w:val="16"/>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9"/>
        <w:gridCol w:w="567"/>
        <w:gridCol w:w="567"/>
        <w:gridCol w:w="1559"/>
        <w:gridCol w:w="709"/>
        <w:gridCol w:w="1134"/>
      </w:tblGrid>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0"/>
                <w:szCs w:val="20"/>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5E3F7F" w:rsidRDefault="005E3F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2022  </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32648,6</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rPr>
                <w:rFonts w:ascii="Times New Roman" w:hAnsi="Times New Roman"/>
                <w:b/>
                <w:sz w:val="24"/>
                <w:szCs w:val="24"/>
              </w:rPr>
            </w:pPr>
            <w:r>
              <w:rPr>
                <w:rFonts w:ascii="Times New Roman" w:hAnsi="Times New Roman"/>
                <w:b/>
                <w:sz w:val="24"/>
                <w:szCs w:val="24"/>
              </w:rPr>
              <w:t xml:space="preserve">Межбюджетные трансферты, передаваемые бюджетам внутригородских муниципальных </w:t>
            </w:r>
            <w:r>
              <w:rPr>
                <w:rFonts w:ascii="Times New Roman" w:hAnsi="Times New Roman"/>
                <w:b/>
                <w:sz w:val="24"/>
                <w:szCs w:val="24"/>
              </w:rPr>
              <w:lastRenderedPageBreak/>
              <w:t>образований городов федерального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b/>
                <w:sz w:val="24"/>
                <w:szCs w:val="24"/>
              </w:rPr>
              <w:t>33А0400100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33А0400100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b/>
                <w:sz w:val="24"/>
                <w:szCs w:val="24"/>
              </w:rPr>
              <w:t>11341,1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5581,1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rPr>
                <w:rFonts w:ascii="Times New Roman" w:hAnsi="Times New Roman"/>
                <w:sz w:val="24"/>
                <w:szCs w:val="24"/>
              </w:rPr>
            </w:pPr>
            <w:r>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5581,1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5970,7</w:t>
            </w:r>
          </w:p>
        </w:tc>
      </w:tr>
      <w:tr w:rsidR="005E3F7F" w:rsidTr="003E2B04">
        <w:trPr>
          <w:trHeight w:val="311"/>
        </w:trPr>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rPr>
                <w:rFonts w:ascii="Times New Roman" w:hAnsi="Times New Roman"/>
                <w:sz w:val="24"/>
                <w:szCs w:val="24"/>
              </w:rPr>
            </w:pPr>
            <w:r>
              <w:rPr>
                <w:rFonts w:ascii="Times New Roman" w:hAnsi="Times New Roman"/>
                <w:sz w:val="24"/>
                <w:szCs w:val="24"/>
              </w:rPr>
              <w:t>Проведение выборов депутатов Совета депутатов муниципальных округов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line="216" w:lineRule="auto"/>
              <w:jc w:val="center"/>
              <w:rPr>
                <w:rFonts w:ascii="Times New Roman" w:hAnsi="Times New Roman"/>
                <w:sz w:val="24"/>
                <w:szCs w:val="24"/>
              </w:rPr>
            </w:pPr>
            <w:r>
              <w:rPr>
                <w:rFonts w:ascii="Times New Roman" w:hAnsi="Times New Roman"/>
                <w:sz w:val="24"/>
                <w:szCs w:val="24"/>
              </w:rPr>
              <w:t>5970,7</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sz w:val="24"/>
                <w:szCs w:val="24"/>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5E3F7F" w:rsidTr="003E2B04">
        <w:trPr>
          <w:trHeight w:val="505"/>
        </w:trPr>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b/>
                <w:sz w:val="24"/>
                <w:szCs w:val="24"/>
              </w:rPr>
            </w:pPr>
            <w:r>
              <w:rPr>
                <w:rFonts w:ascii="Times New Roman" w:hAnsi="Times New Roman"/>
                <w:b/>
                <w:sz w:val="24"/>
                <w:szCs w:val="24"/>
              </w:rPr>
              <w:t>80,0</w:t>
            </w:r>
          </w:p>
        </w:tc>
      </w:tr>
      <w:tr w:rsidR="005E3F7F" w:rsidTr="003E2B04">
        <w:trPr>
          <w:trHeight w:val="501"/>
        </w:trPr>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 xml:space="preserve">    80,0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hideMark/>
          </w:tcPr>
          <w:p w:rsidR="005E3F7F" w:rsidRDefault="005E3F7F">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2269,0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2269,0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2269,0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2269,0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2269,0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2282,2</w:t>
            </w:r>
          </w:p>
        </w:tc>
      </w:tr>
      <w:tr w:rsidR="005E3F7F" w:rsidTr="003E2B04">
        <w:trPr>
          <w:trHeight w:val="295"/>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1303,0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1303,0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jc w:val="center"/>
            </w:pPr>
            <w:r>
              <w:rPr>
                <w:rFonts w:ascii="Times New Roman" w:hAnsi="Times New Roman"/>
                <w:color w:val="000000"/>
                <w:sz w:val="24"/>
                <w:szCs w:val="24"/>
              </w:rPr>
              <w:t>1303,0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1303,0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979,2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color w:val="000000"/>
                <w:sz w:val="24"/>
                <w:szCs w:val="24"/>
              </w:rPr>
            </w:pPr>
            <w:r>
              <w:rPr>
                <w:rFonts w:ascii="Times New Roman" w:hAnsi="Times New Roman"/>
                <w:color w:val="000000"/>
                <w:sz w:val="24"/>
                <w:szCs w:val="24"/>
              </w:rPr>
              <w:t>979,2</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5E3F7F" w:rsidRDefault="005E3F7F">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5529"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5E3F7F" w:rsidTr="003E2B04">
        <w:tc>
          <w:tcPr>
            <w:tcW w:w="567" w:type="dxa"/>
            <w:tcBorders>
              <w:top w:val="single" w:sz="4" w:space="0" w:color="auto"/>
              <w:left w:val="single" w:sz="4" w:space="0" w:color="auto"/>
              <w:bottom w:val="single" w:sz="4" w:space="0" w:color="auto"/>
              <w:right w:val="single" w:sz="4" w:space="0" w:color="auto"/>
            </w:tcBorders>
          </w:tcPr>
          <w:p w:rsidR="005E3F7F" w:rsidRDefault="005E3F7F">
            <w:pPr>
              <w:spacing w:after="0" w:line="216" w:lineRule="auto"/>
              <w:rPr>
                <w:rFonts w:ascii="Times New Roman" w:hAnsi="Times New Roman"/>
                <w:b/>
                <w:sz w:val="24"/>
                <w:szCs w:val="24"/>
              </w:rPr>
            </w:pPr>
          </w:p>
        </w:tc>
        <w:tc>
          <w:tcPr>
            <w:tcW w:w="9073" w:type="dxa"/>
            <w:gridSpan w:val="6"/>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b/>
                <w:sz w:val="24"/>
                <w:szCs w:val="24"/>
              </w:rPr>
            </w:pPr>
            <w:r>
              <w:rPr>
                <w:rFonts w:ascii="Times New Roman" w:hAnsi="Times New Roman"/>
                <w:b/>
                <w:sz w:val="24"/>
                <w:szCs w:val="24"/>
              </w:rPr>
              <w:t>37972,8</w:t>
            </w:r>
          </w:p>
        </w:tc>
      </w:tr>
    </w:tbl>
    <w:p w:rsidR="005E3F7F" w:rsidRDefault="005E3F7F" w:rsidP="005E3F7F">
      <w:pPr>
        <w:rPr>
          <w:rFonts w:ascii="Times New Roman" w:hAnsi="Times New Roman"/>
          <w:b/>
        </w:rPr>
      </w:pPr>
    </w:p>
    <w:p w:rsidR="005E3F7F" w:rsidRDefault="005E3F7F" w:rsidP="005E3F7F">
      <w:pPr>
        <w:rPr>
          <w:rFonts w:ascii="Times New Roman" w:hAnsi="Times New Roman"/>
          <w:b/>
        </w:rPr>
      </w:pPr>
    </w:p>
    <w:p w:rsidR="005E3F7F" w:rsidRDefault="005E3F7F" w:rsidP="005E3F7F">
      <w:pPr>
        <w:jc w:val="right"/>
        <w:rPr>
          <w:rFonts w:ascii="Times New Roman" w:hAnsi="Times New Roman"/>
          <w:b/>
        </w:rPr>
      </w:pPr>
      <w:r>
        <w:rPr>
          <w:rFonts w:ascii="Times New Roman" w:hAnsi="Times New Roman"/>
          <w:b/>
        </w:rPr>
        <w:t>Приложение 4</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от 30.08.2022   № 08/02</w:t>
      </w:r>
    </w:p>
    <w:p w:rsidR="005E3F7F" w:rsidRDefault="005E3F7F" w:rsidP="005E3F7F">
      <w:pPr>
        <w:pStyle w:val="af5"/>
        <w:spacing w:line="240" w:lineRule="auto"/>
        <w:jc w:val="both"/>
        <w:rPr>
          <w:sz w:val="16"/>
          <w:szCs w:val="16"/>
        </w:rPr>
      </w:pPr>
    </w:p>
    <w:p w:rsidR="005E3F7F" w:rsidRDefault="005E3F7F" w:rsidP="005E3F7F">
      <w:pPr>
        <w:jc w:val="right"/>
        <w:rPr>
          <w:rFonts w:ascii="Times New Roman" w:hAnsi="Times New Roman"/>
          <w:b/>
        </w:rPr>
      </w:pPr>
      <w:r>
        <w:rPr>
          <w:rFonts w:ascii="Times New Roman" w:hAnsi="Times New Roman"/>
          <w:b/>
        </w:rPr>
        <w:t>Приложение 6</w:t>
      </w:r>
    </w:p>
    <w:p w:rsidR="005E3F7F" w:rsidRDefault="005E3F7F" w:rsidP="005E3F7F">
      <w:pPr>
        <w:pStyle w:val="af5"/>
        <w:spacing w:line="240" w:lineRule="auto"/>
        <w:jc w:val="right"/>
        <w:rPr>
          <w:b w:val="0"/>
          <w:bCs/>
          <w:sz w:val="24"/>
          <w:szCs w:val="24"/>
        </w:rPr>
      </w:pPr>
      <w:r>
        <w:rPr>
          <w:b w:val="0"/>
          <w:sz w:val="24"/>
          <w:szCs w:val="24"/>
        </w:rPr>
        <w:t xml:space="preserve">к решению </w:t>
      </w:r>
      <w:r>
        <w:rPr>
          <w:b w:val="0"/>
          <w:bCs/>
          <w:sz w:val="24"/>
          <w:szCs w:val="24"/>
        </w:rPr>
        <w:t>Совета депутатов</w:t>
      </w:r>
    </w:p>
    <w:p w:rsidR="005E3F7F" w:rsidRDefault="005E3F7F" w:rsidP="005E3F7F">
      <w:pPr>
        <w:pStyle w:val="af5"/>
        <w:spacing w:line="240" w:lineRule="auto"/>
        <w:jc w:val="right"/>
        <w:rPr>
          <w:b w:val="0"/>
          <w:sz w:val="24"/>
          <w:szCs w:val="24"/>
        </w:rPr>
      </w:pPr>
      <w:r>
        <w:rPr>
          <w:b w:val="0"/>
          <w:bCs/>
          <w:sz w:val="24"/>
          <w:szCs w:val="24"/>
        </w:rPr>
        <w:t xml:space="preserve"> муниципального округа</w:t>
      </w:r>
      <w:r>
        <w:rPr>
          <w:b w:val="0"/>
          <w:sz w:val="24"/>
          <w:szCs w:val="24"/>
        </w:rPr>
        <w:t xml:space="preserve"> Северное Измайлово</w:t>
      </w:r>
    </w:p>
    <w:p w:rsidR="005E3F7F" w:rsidRDefault="005E3F7F" w:rsidP="005E3F7F">
      <w:pPr>
        <w:pStyle w:val="af5"/>
        <w:spacing w:line="240" w:lineRule="auto"/>
        <w:jc w:val="right"/>
        <w:rPr>
          <w:b w:val="0"/>
          <w:sz w:val="24"/>
          <w:szCs w:val="24"/>
        </w:rPr>
      </w:pPr>
      <w:r>
        <w:rPr>
          <w:b w:val="0"/>
          <w:sz w:val="24"/>
          <w:szCs w:val="24"/>
        </w:rPr>
        <w:t>от 21.12.2021 №12/02</w:t>
      </w:r>
    </w:p>
    <w:p w:rsidR="005E3F7F" w:rsidRDefault="005E3F7F" w:rsidP="005E3F7F">
      <w:pPr>
        <w:spacing w:after="0" w:line="240" w:lineRule="auto"/>
        <w:rPr>
          <w:rFonts w:ascii="Times New Roman" w:hAnsi="Times New Roman"/>
          <w:sz w:val="28"/>
          <w:szCs w:val="28"/>
        </w:rPr>
      </w:pPr>
    </w:p>
    <w:p w:rsidR="005E3F7F" w:rsidRDefault="005E3F7F" w:rsidP="005E3F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Общий объем расходов бюджета муниципального округа Северное Измайлово по направлениям на 2022 год</w:t>
      </w:r>
    </w:p>
    <w:p w:rsidR="005E3F7F" w:rsidRDefault="005E3F7F" w:rsidP="005E3F7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2023 и 2024 годов</w:t>
      </w:r>
    </w:p>
    <w:p w:rsidR="005E3F7F" w:rsidRDefault="005E3F7F" w:rsidP="005E3F7F">
      <w:pPr>
        <w:ind w:firstLine="709"/>
        <w:rPr>
          <w:rFonts w:ascii="Times New Roman" w:hAnsi="Times New Roman"/>
          <w:b/>
          <w:sz w:val="28"/>
          <w:szCs w:val="20"/>
        </w:rPr>
      </w:pPr>
      <w:r>
        <w:rPr>
          <w:rFonts w:ascii="Times New Roman" w:hAnsi="Times New Roman"/>
          <w:sz w:val="28"/>
          <w:szCs w:val="28"/>
        </w:rPr>
        <w:t xml:space="preserve">                      по разделам функциональной классификации</w:t>
      </w:r>
    </w:p>
    <w:tbl>
      <w:tblPr>
        <w:tblW w:w="104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236"/>
        <w:gridCol w:w="1275"/>
        <w:gridCol w:w="1276"/>
        <w:gridCol w:w="1276"/>
      </w:tblGrid>
      <w:tr w:rsidR="005E3F7F" w:rsidTr="00BE3909">
        <w:trPr>
          <w:trHeight w:val="454"/>
          <w:tblHead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Коды БК</w:t>
            </w:r>
          </w:p>
        </w:tc>
        <w:tc>
          <w:tcPr>
            <w:tcW w:w="5236"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2022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2023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3F7F" w:rsidRDefault="005E3F7F">
            <w:pPr>
              <w:ind w:left="-108" w:right="-100"/>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2024</w:t>
            </w:r>
          </w:p>
        </w:tc>
      </w:tr>
      <w:tr w:rsidR="005E3F7F" w:rsidTr="00BE3909">
        <w:trPr>
          <w:cantSplit/>
          <w:trHeight w:val="613"/>
          <w:tblHeader/>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left="-97" w:right="-26"/>
              <w:jc w:val="center"/>
              <w:rPr>
                <w:rFonts w:ascii="Times New Roman" w:hAnsi="Times New Roman"/>
                <w:sz w:val="24"/>
                <w:szCs w:val="24"/>
              </w:rPr>
            </w:pPr>
            <w:r>
              <w:rPr>
                <w:rFonts w:ascii="Times New Roman" w:hAnsi="Times New Roman"/>
                <w:sz w:val="24"/>
                <w:szCs w:val="24"/>
              </w:rPr>
              <w:t>подраздел</w:t>
            </w:r>
          </w:p>
        </w:tc>
        <w:tc>
          <w:tcPr>
            <w:tcW w:w="5236"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3F7F" w:rsidRDefault="005E3F7F">
            <w:pPr>
              <w:spacing w:after="0" w:line="240" w:lineRule="auto"/>
              <w:rPr>
                <w:rFonts w:ascii="Times New Roman" w:hAnsi="Times New Roman"/>
                <w:sz w:val="24"/>
                <w:szCs w:val="24"/>
              </w:rPr>
            </w:pPr>
          </w:p>
        </w:tc>
      </w:tr>
      <w:tr w:rsidR="005E3F7F" w:rsidTr="00BE3909">
        <w:trPr>
          <w:trHeight w:val="595"/>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pStyle w:val="af1"/>
              <w:rPr>
                <w:rFonts w:ascii="Times New Roman" w:hAnsi="Times New Roman"/>
                <w:sz w:val="24"/>
                <w:szCs w:val="24"/>
                <w:lang w:eastAsia="en-US"/>
              </w:rPr>
            </w:pPr>
            <w:r>
              <w:rPr>
                <w:rFonts w:ascii="Times New Roman" w:hAnsi="Times New Roman"/>
                <w:sz w:val="24"/>
                <w:szCs w:val="24"/>
                <w:lang w:eastAsia="en-US"/>
              </w:rPr>
              <w:t>01</w:t>
            </w:r>
          </w:p>
        </w:tc>
        <w:tc>
          <w:tcPr>
            <w:tcW w:w="5945" w:type="dxa"/>
            <w:gridSpan w:val="2"/>
            <w:tcBorders>
              <w:top w:val="single" w:sz="4" w:space="0" w:color="auto"/>
              <w:left w:val="single" w:sz="4" w:space="0" w:color="auto"/>
              <w:bottom w:val="single" w:sz="4" w:space="0" w:color="auto"/>
              <w:right w:val="single" w:sz="4" w:space="0" w:color="auto"/>
            </w:tcBorders>
            <w:hideMark/>
          </w:tcPr>
          <w:p w:rsidR="005E3F7F" w:rsidRDefault="005E3F7F">
            <w:pPr>
              <w:ind w:left="-97"/>
              <w:rPr>
                <w:rFonts w:ascii="Times New Roman" w:hAnsi="Times New Roman"/>
                <w:sz w:val="24"/>
                <w:szCs w:val="24"/>
              </w:rPr>
            </w:pPr>
            <w:r>
              <w:rPr>
                <w:rFonts w:ascii="Times New Roman" w:hAnsi="Times New Roman"/>
                <w:sz w:val="24"/>
                <w:szCs w:val="24"/>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32 648,6</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18301,7</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17695,9</w:t>
            </w:r>
          </w:p>
        </w:tc>
      </w:tr>
      <w:tr w:rsidR="005E3F7F" w:rsidTr="00BE3909">
        <w:trPr>
          <w:trHeight w:val="454"/>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5E3F7F" w:rsidRDefault="005E3F7F">
            <w:pPr>
              <w:ind w:firstLine="34"/>
              <w:jc w:val="center"/>
              <w:rPr>
                <w:rFonts w:ascii="Times New Roman" w:hAnsi="Times New Roman"/>
                <w:sz w:val="24"/>
                <w:szCs w:val="24"/>
              </w:rPr>
            </w:pPr>
            <w:r>
              <w:rPr>
                <w:rFonts w:ascii="Times New Roman" w:hAnsi="Times New Roman"/>
                <w:sz w:val="24"/>
                <w:szCs w:val="24"/>
              </w:rPr>
              <w:t>02</w:t>
            </w:r>
          </w:p>
          <w:p w:rsidR="005E3F7F" w:rsidRDefault="005E3F7F">
            <w:pPr>
              <w:ind w:firstLine="34"/>
              <w:jc w:val="center"/>
              <w:rPr>
                <w:rFonts w:ascii="Times New Roman"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color w:val="000000"/>
                <w:sz w:val="24"/>
                <w:szCs w:val="24"/>
              </w:rPr>
              <w:t>5383,2</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03</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234,0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03</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Межбюджетные трансферты, передаваемые бюджетам внутригородских муниципальных образований городов федерального значения</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2400,0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color w:val="000000"/>
                <w:sz w:val="24"/>
                <w:szCs w:val="24"/>
              </w:rPr>
              <w:t>13034,2</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12428,4</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11822,6</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07</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5760,0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07</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Межбюджетные трансферты из бюджета города Москвы бюджета внутригородских муниципальных образований городе Москве в целях организации проведения голосования на муниципальных выборах в 2022 году</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5581,1</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11</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170,0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13</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86,1</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05</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80,0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08</w:t>
            </w:r>
          </w:p>
        </w:tc>
        <w:tc>
          <w:tcPr>
            <w:tcW w:w="5945" w:type="dxa"/>
            <w:gridSpan w:val="2"/>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2269,0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2300,0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2269,0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2300,0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10</w:t>
            </w:r>
          </w:p>
        </w:tc>
        <w:tc>
          <w:tcPr>
            <w:tcW w:w="5945" w:type="dxa"/>
            <w:gridSpan w:val="2"/>
            <w:tcBorders>
              <w:top w:val="single" w:sz="4" w:space="0" w:color="auto"/>
              <w:left w:val="single" w:sz="4" w:space="0" w:color="auto"/>
              <w:bottom w:val="single" w:sz="4" w:space="0" w:color="auto"/>
              <w:right w:val="single" w:sz="4" w:space="0" w:color="auto"/>
            </w:tcBorders>
            <w:hideMark/>
          </w:tcPr>
          <w:p w:rsidR="005E3F7F" w:rsidRDefault="005E3F7F">
            <w:pPr>
              <w:tabs>
                <w:tab w:val="left" w:pos="1620"/>
              </w:tabs>
              <w:ind w:hanging="1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sz w:val="24"/>
                <w:szCs w:val="24"/>
              </w:rPr>
              <w:t>2282,2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sz w:val="24"/>
                <w:szCs w:val="24"/>
              </w:rPr>
              <w:t>2251,2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color w:val="000000"/>
                <w:sz w:val="24"/>
                <w:szCs w:val="24"/>
              </w:rPr>
            </w:pPr>
            <w:r>
              <w:rPr>
                <w:rFonts w:ascii="Times New Roman" w:hAnsi="Times New Roman"/>
                <w:sz w:val="24"/>
                <w:szCs w:val="24"/>
              </w:rPr>
              <w:t>2251,2</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01</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1303,0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1272,0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1272,0</w:t>
            </w:r>
          </w:p>
        </w:tc>
      </w:tr>
      <w:tr w:rsidR="005E3F7F" w:rsidTr="00BE3909">
        <w:trPr>
          <w:trHeight w:val="543"/>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ind w:firstLine="34"/>
              <w:jc w:val="center"/>
              <w:rPr>
                <w:rFonts w:ascii="Times New Roman" w:hAnsi="Times New Roman"/>
                <w:sz w:val="24"/>
                <w:szCs w:val="24"/>
              </w:rPr>
            </w:pPr>
            <w:r>
              <w:rPr>
                <w:rFonts w:ascii="Times New Roman" w:hAnsi="Times New Roman"/>
                <w:sz w:val="24"/>
                <w:szCs w:val="24"/>
              </w:rPr>
              <w:t>06</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ind w:hanging="10"/>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pPr>
            <w:r>
              <w:rPr>
                <w:rFonts w:ascii="Times New Roman" w:hAnsi="Times New Roman"/>
                <w:sz w:val="24"/>
                <w:szCs w:val="24"/>
              </w:rPr>
              <w:t>979,2</w:t>
            </w:r>
          </w:p>
        </w:tc>
      </w:tr>
      <w:tr w:rsidR="005E3F7F" w:rsidTr="00BE3909">
        <w:trPr>
          <w:trHeight w:val="476"/>
        </w:trPr>
        <w:tc>
          <w:tcPr>
            <w:tcW w:w="709" w:type="dxa"/>
            <w:tcBorders>
              <w:top w:val="single" w:sz="4" w:space="0" w:color="auto"/>
              <w:left w:val="single" w:sz="4" w:space="0" w:color="auto"/>
              <w:bottom w:val="single" w:sz="4" w:space="0" w:color="auto"/>
              <w:right w:val="single" w:sz="4" w:space="0" w:color="auto"/>
            </w:tcBorders>
            <w:vAlign w:val="center"/>
            <w:hideMark/>
          </w:tcPr>
          <w:p w:rsidR="005E3F7F" w:rsidRDefault="005E3F7F">
            <w:pPr>
              <w:pStyle w:val="af1"/>
              <w:jc w:val="center"/>
              <w:rPr>
                <w:rFonts w:ascii="Times New Roman" w:hAnsi="Times New Roman"/>
                <w:sz w:val="24"/>
                <w:szCs w:val="24"/>
                <w:lang w:eastAsia="en-US"/>
              </w:rPr>
            </w:pPr>
            <w:r>
              <w:rPr>
                <w:rFonts w:ascii="Times New Roman" w:hAnsi="Times New Roman"/>
                <w:sz w:val="24"/>
                <w:szCs w:val="24"/>
                <w:lang w:eastAsia="en-US"/>
              </w:rPr>
              <w:t>12</w:t>
            </w:r>
          </w:p>
        </w:tc>
        <w:tc>
          <w:tcPr>
            <w:tcW w:w="5945" w:type="dxa"/>
            <w:gridSpan w:val="2"/>
            <w:tcBorders>
              <w:top w:val="single" w:sz="4" w:space="0" w:color="auto"/>
              <w:left w:val="single" w:sz="4" w:space="0" w:color="auto"/>
              <w:bottom w:val="single" w:sz="4" w:space="0" w:color="auto"/>
              <w:right w:val="single" w:sz="4" w:space="0" w:color="auto"/>
            </w:tcBorders>
            <w:hideMark/>
          </w:tcPr>
          <w:p w:rsidR="005E3F7F" w:rsidRDefault="005E3F7F">
            <w:pPr>
              <w:pStyle w:val="2"/>
              <w:ind w:left="-97"/>
              <w:rPr>
                <w:rFonts w:ascii="Times New Roman" w:hAnsi="Times New Roman"/>
                <w:b w:val="0"/>
                <w:color w:val="000000"/>
                <w:sz w:val="24"/>
                <w:szCs w:val="24"/>
                <w:lang w:eastAsia="en-US"/>
              </w:rPr>
            </w:pPr>
            <w:r>
              <w:rPr>
                <w:rFonts w:ascii="Times New Roman" w:hAnsi="Times New Roman"/>
                <w:b w:val="0"/>
                <w:color w:val="000000"/>
                <w:sz w:val="24"/>
                <w:szCs w:val="24"/>
                <w:lang w:eastAsia="en-US"/>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color w:val="000000"/>
                <w:sz w:val="24"/>
                <w:szCs w:val="24"/>
              </w:rPr>
            </w:pPr>
            <w:r>
              <w:rPr>
                <w:rFonts w:ascii="Times New Roman" w:hAnsi="Times New Roman"/>
                <w:color w:val="000000"/>
                <w:sz w:val="24"/>
                <w:szCs w:val="24"/>
              </w:rPr>
              <w:t>693,0</w:t>
            </w:r>
          </w:p>
        </w:tc>
      </w:tr>
      <w:tr w:rsidR="005E3F7F" w:rsidTr="00BE3909">
        <w:trPr>
          <w:trHeight w:val="499"/>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02</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40,0</w:t>
            </w:r>
          </w:p>
        </w:tc>
      </w:tr>
      <w:tr w:rsidR="005E3F7F" w:rsidTr="00BE3909">
        <w:trPr>
          <w:trHeight w:val="499"/>
        </w:trPr>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653,0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653,0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F7F" w:rsidRDefault="005E3F7F">
            <w:pPr>
              <w:jc w:val="center"/>
              <w:rPr>
                <w:rFonts w:ascii="Times New Roman" w:hAnsi="Times New Roman"/>
                <w:sz w:val="24"/>
                <w:szCs w:val="24"/>
              </w:rPr>
            </w:pPr>
            <w:r>
              <w:rPr>
                <w:rFonts w:ascii="Times New Roman" w:hAnsi="Times New Roman"/>
                <w:sz w:val="24"/>
                <w:szCs w:val="24"/>
              </w:rPr>
              <w:t>653,0</w:t>
            </w:r>
          </w:p>
        </w:tc>
      </w:tr>
      <w:tr w:rsidR="005E3F7F" w:rsidTr="00BE3909">
        <w:trPr>
          <w:trHeight w:val="499"/>
        </w:trPr>
        <w:tc>
          <w:tcPr>
            <w:tcW w:w="7929" w:type="dxa"/>
            <w:gridSpan w:val="4"/>
            <w:tcBorders>
              <w:top w:val="single" w:sz="4" w:space="0" w:color="auto"/>
              <w:left w:val="single" w:sz="4" w:space="0" w:color="auto"/>
              <w:bottom w:val="single" w:sz="4" w:space="0" w:color="auto"/>
              <w:right w:val="single" w:sz="4" w:space="0" w:color="auto"/>
            </w:tcBorders>
            <w:hideMark/>
          </w:tcPr>
          <w:p w:rsidR="005E3F7F" w:rsidRDefault="005E3F7F">
            <w:pPr>
              <w:jc w:val="center"/>
              <w:rPr>
                <w:rFonts w:ascii="Times New Roman" w:hAnsi="Times New Roman"/>
                <w:sz w:val="24"/>
                <w:szCs w:val="24"/>
              </w:rPr>
            </w:pPr>
            <w:r>
              <w:rPr>
                <w:rFonts w:ascii="Times New Roman" w:hAnsi="Times New Roman"/>
                <w:sz w:val="24"/>
                <w:szCs w:val="24"/>
              </w:rPr>
              <w:t>Условно утверждаемые расходы</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 xml:space="preserve">     605,8</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sz w:val="24"/>
                <w:szCs w:val="24"/>
              </w:rPr>
            </w:pPr>
            <w:r>
              <w:rPr>
                <w:rFonts w:ascii="Times New Roman" w:hAnsi="Times New Roman"/>
                <w:sz w:val="24"/>
                <w:szCs w:val="24"/>
              </w:rPr>
              <w:t xml:space="preserve">    1211,6</w:t>
            </w:r>
          </w:p>
        </w:tc>
      </w:tr>
      <w:tr w:rsidR="005E3F7F" w:rsidTr="00BE3909">
        <w:trPr>
          <w:trHeight w:val="729"/>
        </w:trPr>
        <w:tc>
          <w:tcPr>
            <w:tcW w:w="6654" w:type="dxa"/>
            <w:gridSpan w:val="3"/>
            <w:tcBorders>
              <w:top w:val="single" w:sz="4" w:space="0" w:color="auto"/>
              <w:left w:val="single" w:sz="4" w:space="0" w:color="auto"/>
              <w:bottom w:val="single" w:sz="4" w:space="0" w:color="auto"/>
              <w:right w:val="single" w:sz="4" w:space="0" w:color="auto"/>
            </w:tcBorders>
            <w:hideMark/>
          </w:tcPr>
          <w:p w:rsidR="005E3F7F" w:rsidRDefault="005E3F7F">
            <w:pPr>
              <w:pStyle w:val="2"/>
              <w:ind w:left="-109"/>
              <w:rPr>
                <w:rFonts w:ascii="Times New Roman" w:hAnsi="Times New Roman"/>
                <w:b w:val="0"/>
                <w:color w:val="000000"/>
                <w:sz w:val="24"/>
                <w:szCs w:val="24"/>
                <w:lang w:eastAsia="en-US"/>
              </w:rPr>
            </w:pPr>
            <w:r>
              <w:rPr>
                <w:rFonts w:ascii="Times New Roman" w:hAnsi="Times New Roman"/>
                <w:b w:val="0"/>
                <w:color w:val="000000"/>
                <w:sz w:val="24"/>
                <w:szCs w:val="24"/>
                <w:lang w:eastAsia="en-US"/>
              </w:rPr>
              <w:t>ИТОГО РАСХОДОВ</w:t>
            </w:r>
          </w:p>
        </w:tc>
        <w:tc>
          <w:tcPr>
            <w:tcW w:w="1275"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 37 972,8</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c>
          <w:tcPr>
            <w:tcW w:w="1276" w:type="dxa"/>
            <w:tcBorders>
              <w:top w:val="single" w:sz="4" w:space="0" w:color="auto"/>
              <w:left w:val="single" w:sz="4" w:space="0" w:color="auto"/>
              <w:bottom w:val="single" w:sz="4" w:space="0" w:color="auto"/>
              <w:right w:val="single" w:sz="4" w:space="0" w:color="auto"/>
            </w:tcBorders>
            <w:hideMark/>
          </w:tcPr>
          <w:p w:rsidR="005E3F7F" w:rsidRDefault="005E3F7F">
            <w:pPr>
              <w:rPr>
                <w:rFonts w:ascii="Times New Roman" w:hAnsi="Times New Roman"/>
                <w:b/>
                <w:sz w:val="24"/>
                <w:szCs w:val="24"/>
              </w:rPr>
            </w:pPr>
            <w:r>
              <w:rPr>
                <w:rFonts w:ascii="Times New Roman" w:hAnsi="Times New Roman"/>
                <w:b/>
                <w:sz w:val="24"/>
                <w:szCs w:val="24"/>
              </w:rPr>
              <w:t>24 231,7</w:t>
            </w:r>
          </w:p>
        </w:tc>
      </w:tr>
    </w:tbl>
    <w:p w:rsidR="005E3F7F" w:rsidRDefault="005E3F7F" w:rsidP="005E3F7F">
      <w:pPr>
        <w:widowControl w:val="0"/>
        <w:autoSpaceDE w:val="0"/>
        <w:autoSpaceDN w:val="0"/>
        <w:adjustRightInd w:val="0"/>
        <w:spacing w:after="0" w:line="240" w:lineRule="auto"/>
        <w:rPr>
          <w:rFonts w:ascii="Times New Roman" w:hAnsi="Times New Roman"/>
          <w:b/>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ind w:left="5245"/>
        <w:jc w:val="both"/>
        <w:rPr>
          <w:rFonts w:ascii="Times New Roman" w:hAnsi="Times New Roman"/>
          <w:bCs/>
          <w:sz w:val="28"/>
          <w:szCs w:val="28"/>
        </w:rPr>
      </w:pPr>
    </w:p>
    <w:p w:rsidR="005E3F7F" w:rsidRDefault="005E3F7F" w:rsidP="005E3F7F">
      <w:pPr>
        <w:autoSpaceDE w:val="0"/>
        <w:autoSpaceDN w:val="0"/>
        <w:adjustRightInd w:val="0"/>
        <w:spacing w:after="0" w:line="240" w:lineRule="auto"/>
        <w:ind w:left="5245"/>
        <w:jc w:val="both"/>
        <w:rPr>
          <w:rFonts w:ascii="Times New Roman" w:hAnsi="Times New Roman"/>
          <w:bCs/>
          <w:sz w:val="28"/>
          <w:szCs w:val="28"/>
        </w:rPr>
      </w:pPr>
    </w:p>
    <w:p w:rsidR="005E3F7F" w:rsidRDefault="005E3F7F" w:rsidP="005E3F7F">
      <w:pPr>
        <w:autoSpaceDE w:val="0"/>
        <w:autoSpaceDN w:val="0"/>
        <w:adjustRightInd w:val="0"/>
        <w:spacing w:after="0" w:line="240" w:lineRule="auto"/>
        <w:ind w:left="5245"/>
        <w:jc w:val="both"/>
        <w:rPr>
          <w:rFonts w:ascii="Times New Roman" w:hAnsi="Times New Roman"/>
          <w:bCs/>
          <w:sz w:val="28"/>
          <w:szCs w:val="28"/>
        </w:rPr>
      </w:pPr>
    </w:p>
    <w:p w:rsidR="005E3F7F" w:rsidRDefault="005E3F7F" w:rsidP="005E3F7F">
      <w:pPr>
        <w:autoSpaceDE w:val="0"/>
        <w:autoSpaceDN w:val="0"/>
        <w:adjustRightInd w:val="0"/>
        <w:spacing w:after="0" w:line="240" w:lineRule="auto"/>
        <w:ind w:left="5245"/>
        <w:jc w:val="both"/>
        <w:rPr>
          <w:rFonts w:ascii="Times New Roman" w:hAnsi="Times New Roman"/>
          <w:bCs/>
          <w:sz w:val="28"/>
          <w:szCs w:val="28"/>
        </w:rPr>
      </w:pPr>
    </w:p>
    <w:p w:rsidR="005E3F7F" w:rsidRDefault="005E3F7F" w:rsidP="005E3F7F">
      <w:pPr>
        <w:autoSpaceDE w:val="0"/>
        <w:autoSpaceDN w:val="0"/>
        <w:adjustRightInd w:val="0"/>
        <w:spacing w:after="0" w:line="240" w:lineRule="auto"/>
        <w:ind w:left="5245"/>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5E3F7F" w:rsidRDefault="005E3F7F" w:rsidP="005E3F7F">
      <w:pPr>
        <w:autoSpaceDE w:val="0"/>
        <w:autoSpaceDN w:val="0"/>
        <w:adjustRightInd w:val="0"/>
        <w:spacing w:after="0" w:line="240" w:lineRule="auto"/>
        <w:jc w:val="both"/>
        <w:rPr>
          <w:rFonts w:ascii="Times New Roman" w:hAnsi="Times New Roman"/>
          <w:bCs/>
          <w:sz w:val="28"/>
          <w:szCs w:val="28"/>
        </w:rPr>
      </w:pPr>
    </w:p>
    <w:p w:rsidR="00C05CE9" w:rsidRDefault="00C05CE9" w:rsidP="005E3F7F">
      <w:pPr>
        <w:shd w:val="clear" w:color="auto" w:fill="FFFFFF"/>
        <w:spacing w:after="0" w:line="240" w:lineRule="auto"/>
        <w:ind w:left="17"/>
        <w:jc w:val="both"/>
        <w:rPr>
          <w:rFonts w:ascii="Times New Roman" w:hAnsi="Times New Roman"/>
          <w:bCs/>
          <w:sz w:val="28"/>
          <w:szCs w:val="28"/>
        </w:rPr>
      </w:pPr>
    </w:p>
    <w:sectPr w:rsidR="00C05CE9" w:rsidSect="0058424C">
      <w:headerReference w:type="default" r:id="rId10"/>
      <w:pgSz w:w="11906" w:h="16838"/>
      <w:pgMar w:top="709" w:right="992"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E0" w:rsidRDefault="00A922E0" w:rsidP="00965754">
      <w:pPr>
        <w:spacing w:after="0" w:line="240" w:lineRule="auto"/>
      </w:pPr>
      <w:r>
        <w:separator/>
      </w:r>
    </w:p>
  </w:endnote>
  <w:endnote w:type="continuationSeparator" w:id="0">
    <w:p w:rsidR="00A922E0" w:rsidRDefault="00A922E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E0" w:rsidRDefault="00A922E0" w:rsidP="00965754">
      <w:pPr>
        <w:spacing w:after="0" w:line="240" w:lineRule="auto"/>
      </w:pPr>
      <w:r>
        <w:separator/>
      </w:r>
    </w:p>
  </w:footnote>
  <w:footnote w:type="continuationSeparator" w:id="0">
    <w:p w:rsidR="00A922E0" w:rsidRDefault="00A922E0"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16" w:rsidRPr="005A4A29" w:rsidRDefault="003E5E16">
    <w:pPr>
      <w:pStyle w:val="af1"/>
      <w:jc w:val="center"/>
      <w:rPr>
        <w:rFonts w:ascii="Times New Roman" w:hAnsi="Times New Roman"/>
      </w:rPr>
    </w:pPr>
  </w:p>
  <w:p w:rsidR="003E5E16" w:rsidRDefault="003E5E1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2752089"/>
    <w:multiLevelType w:val="hybridMultilevel"/>
    <w:tmpl w:val="CB50697E"/>
    <w:lvl w:ilvl="0" w:tplc="AFF86024">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754"/>
    <w:rsid w:val="00003393"/>
    <w:rsid w:val="0000447C"/>
    <w:rsid w:val="000059AF"/>
    <w:rsid w:val="000061BE"/>
    <w:rsid w:val="00016644"/>
    <w:rsid w:val="000210D5"/>
    <w:rsid w:val="0002321D"/>
    <w:rsid w:val="0002477C"/>
    <w:rsid w:val="0003076C"/>
    <w:rsid w:val="00032556"/>
    <w:rsid w:val="00032F59"/>
    <w:rsid w:val="000335BD"/>
    <w:rsid w:val="00037E42"/>
    <w:rsid w:val="000453CD"/>
    <w:rsid w:val="000477AB"/>
    <w:rsid w:val="00051B6E"/>
    <w:rsid w:val="000524E6"/>
    <w:rsid w:val="000568FE"/>
    <w:rsid w:val="00061AE1"/>
    <w:rsid w:val="00062305"/>
    <w:rsid w:val="0006244B"/>
    <w:rsid w:val="0006445C"/>
    <w:rsid w:val="0006675E"/>
    <w:rsid w:val="00070D09"/>
    <w:rsid w:val="00072767"/>
    <w:rsid w:val="00072D2A"/>
    <w:rsid w:val="00075085"/>
    <w:rsid w:val="000765F8"/>
    <w:rsid w:val="0008186F"/>
    <w:rsid w:val="000833DA"/>
    <w:rsid w:val="00093C5A"/>
    <w:rsid w:val="0009696A"/>
    <w:rsid w:val="00096C29"/>
    <w:rsid w:val="000A26B0"/>
    <w:rsid w:val="000B576A"/>
    <w:rsid w:val="000B63BA"/>
    <w:rsid w:val="000B7EF1"/>
    <w:rsid w:val="000C2CFA"/>
    <w:rsid w:val="000D0A8A"/>
    <w:rsid w:val="000D114B"/>
    <w:rsid w:val="000D3704"/>
    <w:rsid w:val="000D5726"/>
    <w:rsid w:val="000E0641"/>
    <w:rsid w:val="000E21B0"/>
    <w:rsid w:val="000E3768"/>
    <w:rsid w:val="000F18EB"/>
    <w:rsid w:val="000F62A7"/>
    <w:rsid w:val="000F7248"/>
    <w:rsid w:val="0010005C"/>
    <w:rsid w:val="0010093E"/>
    <w:rsid w:val="00102D2E"/>
    <w:rsid w:val="00106262"/>
    <w:rsid w:val="001072D1"/>
    <w:rsid w:val="001137E7"/>
    <w:rsid w:val="00114BAB"/>
    <w:rsid w:val="0012028B"/>
    <w:rsid w:val="00123303"/>
    <w:rsid w:val="00124F4E"/>
    <w:rsid w:val="00125888"/>
    <w:rsid w:val="00127CA3"/>
    <w:rsid w:val="00133BE8"/>
    <w:rsid w:val="00136521"/>
    <w:rsid w:val="0013720A"/>
    <w:rsid w:val="00144572"/>
    <w:rsid w:val="001517C2"/>
    <w:rsid w:val="00154B23"/>
    <w:rsid w:val="00157473"/>
    <w:rsid w:val="0016637D"/>
    <w:rsid w:val="00177402"/>
    <w:rsid w:val="0018174D"/>
    <w:rsid w:val="00182D9A"/>
    <w:rsid w:val="0018688F"/>
    <w:rsid w:val="00186AB6"/>
    <w:rsid w:val="0019552E"/>
    <w:rsid w:val="001A3567"/>
    <w:rsid w:val="001A4BE2"/>
    <w:rsid w:val="001A4CD6"/>
    <w:rsid w:val="001A673C"/>
    <w:rsid w:val="001A6B5A"/>
    <w:rsid w:val="001B32D6"/>
    <w:rsid w:val="001B50F6"/>
    <w:rsid w:val="001B59D3"/>
    <w:rsid w:val="001C1845"/>
    <w:rsid w:val="001C3457"/>
    <w:rsid w:val="001C6588"/>
    <w:rsid w:val="001D4321"/>
    <w:rsid w:val="001D490B"/>
    <w:rsid w:val="001E466A"/>
    <w:rsid w:val="001E4FB0"/>
    <w:rsid w:val="001E5072"/>
    <w:rsid w:val="001F0941"/>
    <w:rsid w:val="001F35A2"/>
    <w:rsid w:val="001F4915"/>
    <w:rsid w:val="001F60F4"/>
    <w:rsid w:val="00203183"/>
    <w:rsid w:val="00210CB3"/>
    <w:rsid w:val="002156E6"/>
    <w:rsid w:val="0021633E"/>
    <w:rsid w:val="00217A98"/>
    <w:rsid w:val="002218EF"/>
    <w:rsid w:val="0022244D"/>
    <w:rsid w:val="00223CFF"/>
    <w:rsid w:val="00223EED"/>
    <w:rsid w:val="00225976"/>
    <w:rsid w:val="00226135"/>
    <w:rsid w:val="002332F4"/>
    <w:rsid w:val="00233A30"/>
    <w:rsid w:val="00235C48"/>
    <w:rsid w:val="00237A3C"/>
    <w:rsid w:val="00237F8D"/>
    <w:rsid w:val="002404D7"/>
    <w:rsid w:val="0024139D"/>
    <w:rsid w:val="0024670F"/>
    <w:rsid w:val="0025052D"/>
    <w:rsid w:val="00251242"/>
    <w:rsid w:val="00252E2A"/>
    <w:rsid w:val="00255068"/>
    <w:rsid w:val="002603AF"/>
    <w:rsid w:val="002603BC"/>
    <w:rsid w:val="00262BE2"/>
    <w:rsid w:val="002632F2"/>
    <w:rsid w:val="00266E42"/>
    <w:rsid w:val="00272493"/>
    <w:rsid w:val="00273205"/>
    <w:rsid w:val="00277F0E"/>
    <w:rsid w:val="00280872"/>
    <w:rsid w:val="002812BA"/>
    <w:rsid w:val="002858DB"/>
    <w:rsid w:val="00287209"/>
    <w:rsid w:val="00287AFD"/>
    <w:rsid w:val="00293180"/>
    <w:rsid w:val="0029576C"/>
    <w:rsid w:val="00297054"/>
    <w:rsid w:val="002A02BD"/>
    <w:rsid w:val="002A27C8"/>
    <w:rsid w:val="002B0FEB"/>
    <w:rsid w:val="002B176C"/>
    <w:rsid w:val="002B3C09"/>
    <w:rsid w:val="002B7DCA"/>
    <w:rsid w:val="002C1F4B"/>
    <w:rsid w:val="002C3D15"/>
    <w:rsid w:val="002C4A44"/>
    <w:rsid w:val="002C5031"/>
    <w:rsid w:val="002D0A03"/>
    <w:rsid w:val="002D0F69"/>
    <w:rsid w:val="002D1840"/>
    <w:rsid w:val="002D26E5"/>
    <w:rsid w:val="002D345C"/>
    <w:rsid w:val="002E0251"/>
    <w:rsid w:val="002E125C"/>
    <w:rsid w:val="002E2310"/>
    <w:rsid w:val="002E5576"/>
    <w:rsid w:val="002E6A16"/>
    <w:rsid w:val="002F1303"/>
    <w:rsid w:val="002F35CA"/>
    <w:rsid w:val="002F3B63"/>
    <w:rsid w:val="00300BDC"/>
    <w:rsid w:val="003052DD"/>
    <w:rsid w:val="00307538"/>
    <w:rsid w:val="00310DD5"/>
    <w:rsid w:val="00310E94"/>
    <w:rsid w:val="0031422F"/>
    <w:rsid w:val="00317CF1"/>
    <w:rsid w:val="00323316"/>
    <w:rsid w:val="00323687"/>
    <w:rsid w:val="0032377B"/>
    <w:rsid w:val="003257C6"/>
    <w:rsid w:val="00327488"/>
    <w:rsid w:val="00330A8C"/>
    <w:rsid w:val="00332236"/>
    <w:rsid w:val="003362D9"/>
    <w:rsid w:val="003364AE"/>
    <w:rsid w:val="003375FB"/>
    <w:rsid w:val="003436AE"/>
    <w:rsid w:val="003436BD"/>
    <w:rsid w:val="003457E1"/>
    <w:rsid w:val="00346975"/>
    <w:rsid w:val="0035129A"/>
    <w:rsid w:val="00352D74"/>
    <w:rsid w:val="003553E9"/>
    <w:rsid w:val="0036028B"/>
    <w:rsid w:val="00360645"/>
    <w:rsid w:val="00363E88"/>
    <w:rsid w:val="003674EC"/>
    <w:rsid w:val="00367925"/>
    <w:rsid w:val="0037273F"/>
    <w:rsid w:val="00376302"/>
    <w:rsid w:val="00376542"/>
    <w:rsid w:val="00376A1B"/>
    <w:rsid w:val="003805A9"/>
    <w:rsid w:val="00387632"/>
    <w:rsid w:val="003910D8"/>
    <w:rsid w:val="00395B85"/>
    <w:rsid w:val="00397727"/>
    <w:rsid w:val="00397ED6"/>
    <w:rsid w:val="003A46D8"/>
    <w:rsid w:val="003A500A"/>
    <w:rsid w:val="003A7B26"/>
    <w:rsid w:val="003A7C9A"/>
    <w:rsid w:val="003B1522"/>
    <w:rsid w:val="003C6AF2"/>
    <w:rsid w:val="003C7F48"/>
    <w:rsid w:val="003D1682"/>
    <w:rsid w:val="003D3479"/>
    <w:rsid w:val="003E1CA2"/>
    <w:rsid w:val="003E2B04"/>
    <w:rsid w:val="003E3239"/>
    <w:rsid w:val="003E4DC8"/>
    <w:rsid w:val="003E5E16"/>
    <w:rsid w:val="003E6AD0"/>
    <w:rsid w:val="003F3CAD"/>
    <w:rsid w:val="00402928"/>
    <w:rsid w:val="004059D8"/>
    <w:rsid w:val="00406BE1"/>
    <w:rsid w:val="00407E84"/>
    <w:rsid w:val="0041002D"/>
    <w:rsid w:val="004112DE"/>
    <w:rsid w:val="0041460E"/>
    <w:rsid w:val="00414AAC"/>
    <w:rsid w:val="00417D92"/>
    <w:rsid w:val="004208AD"/>
    <w:rsid w:val="00421384"/>
    <w:rsid w:val="00424EE7"/>
    <w:rsid w:val="00427A1C"/>
    <w:rsid w:val="004320A4"/>
    <w:rsid w:val="004337BE"/>
    <w:rsid w:val="00434382"/>
    <w:rsid w:val="00436249"/>
    <w:rsid w:val="00442A4A"/>
    <w:rsid w:val="0044372B"/>
    <w:rsid w:val="00443B46"/>
    <w:rsid w:val="0044729C"/>
    <w:rsid w:val="00451894"/>
    <w:rsid w:val="00455581"/>
    <w:rsid w:val="00457B07"/>
    <w:rsid w:val="004622A5"/>
    <w:rsid w:val="00475AB2"/>
    <w:rsid w:val="00477EF6"/>
    <w:rsid w:val="00481414"/>
    <w:rsid w:val="00483BD3"/>
    <w:rsid w:val="00487B63"/>
    <w:rsid w:val="0049385D"/>
    <w:rsid w:val="004A0F48"/>
    <w:rsid w:val="004A4CE7"/>
    <w:rsid w:val="004B1AFE"/>
    <w:rsid w:val="004B4636"/>
    <w:rsid w:val="004C0B1C"/>
    <w:rsid w:val="004C787E"/>
    <w:rsid w:val="004D1E9E"/>
    <w:rsid w:val="004D4C2C"/>
    <w:rsid w:val="004D5F7E"/>
    <w:rsid w:val="004D7479"/>
    <w:rsid w:val="004D7C19"/>
    <w:rsid w:val="004E116F"/>
    <w:rsid w:val="004F0865"/>
    <w:rsid w:val="00502CAD"/>
    <w:rsid w:val="00511098"/>
    <w:rsid w:val="00521A40"/>
    <w:rsid w:val="005254AE"/>
    <w:rsid w:val="00525C07"/>
    <w:rsid w:val="00527C91"/>
    <w:rsid w:val="00532BA6"/>
    <w:rsid w:val="00532C2A"/>
    <w:rsid w:val="00540257"/>
    <w:rsid w:val="005407C5"/>
    <w:rsid w:val="005445A2"/>
    <w:rsid w:val="0055149B"/>
    <w:rsid w:val="00562AD8"/>
    <w:rsid w:val="005663FD"/>
    <w:rsid w:val="0057017C"/>
    <w:rsid w:val="00572FA8"/>
    <w:rsid w:val="00574E64"/>
    <w:rsid w:val="0057722B"/>
    <w:rsid w:val="005817F1"/>
    <w:rsid w:val="0058424C"/>
    <w:rsid w:val="00584447"/>
    <w:rsid w:val="005870A0"/>
    <w:rsid w:val="00590811"/>
    <w:rsid w:val="00595ED3"/>
    <w:rsid w:val="00596753"/>
    <w:rsid w:val="005A043D"/>
    <w:rsid w:val="005A0921"/>
    <w:rsid w:val="005A452A"/>
    <w:rsid w:val="005A4A29"/>
    <w:rsid w:val="005B0E34"/>
    <w:rsid w:val="005B2074"/>
    <w:rsid w:val="005B4153"/>
    <w:rsid w:val="005B60F5"/>
    <w:rsid w:val="005C0A75"/>
    <w:rsid w:val="005C0BE8"/>
    <w:rsid w:val="005C3512"/>
    <w:rsid w:val="005C4333"/>
    <w:rsid w:val="005C441B"/>
    <w:rsid w:val="005C5517"/>
    <w:rsid w:val="005C7702"/>
    <w:rsid w:val="005D3536"/>
    <w:rsid w:val="005D46CB"/>
    <w:rsid w:val="005E302E"/>
    <w:rsid w:val="005E3F7F"/>
    <w:rsid w:val="005E7C61"/>
    <w:rsid w:val="005F4FC4"/>
    <w:rsid w:val="005F6B83"/>
    <w:rsid w:val="005F7D40"/>
    <w:rsid w:val="005F7FCF"/>
    <w:rsid w:val="006011CA"/>
    <w:rsid w:val="006064D9"/>
    <w:rsid w:val="00607567"/>
    <w:rsid w:val="006101D1"/>
    <w:rsid w:val="00610A78"/>
    <w:rsid w:val="00615586"/>
    <w:rsid w:val="00623020"/>
    <w:rsid w:val="006244F6"/>
    <w:rsid w:val="00624705"/>
    <w:rsid w:val="0063007C"/>
    <w:rsid w:val="00633C34"/>
    <w:rsid w:val="00633D15"/>
    <w:rsid w:val="00635FEB"/>
    <w:rsid w:val="00636321"/>
    <w:rsid w:val="006368D4"/>
    <w:rsid w:val="00640B2F"/>
    <w:rsid w:val="006418E4"/>
    <w:rsid w:val="00645480"/>
    <w:rsid w:val="006530DF"/>
    <w:rsid w:val="00654F7C"/>
    <w:rsid w:val="00661974"/>
    <w:rsid w:val="00662273"/>
    <w:rsid w:val="00663D3D"/>
    <w:rsid w:val="00665E36"/>
    <w:rsid w:val="00666BC3"/>
    <w:rsid w:val="00670426"/>
    <w:rsid w:val="0067118E"/>
    <w:rsid w:val="00673AB5"/>
    <w:rsid w:val="00674D94"/>
    <w:rsid w:val="00675AF6"/>
    <w:rsid w:val="00680F16"/>
    <w:rsid w:val="006844FB"/>
    <w:rsid w:val="00690038"/>
    <w:rsid w:val="00694A7D"/>
    <w:rsid w:val="006959A8"/>
    <w:rsid w:val="00697165"/>
    <w:rsid w:val="006A0E49"/>
    <w:rsid w:val="006A4A4A"/>
    <w:rsid w:val="006A6E24"/>
    <w:rsid w:val="006C1112"/>
    <w:rsid w:val="006C1881"/>
    <w:rsid w:val="006C1F30"/>
    <w:rsid w:val="006C2F0C"/>
    <w:rsid w:val="006D3091"/>
    <w:rsid w:val="006D535E"/>
    <w:rsid w:val="006D6D1C"/>
    <w:rsid w:val="006E3BDB"/>
    <w:rsid w:val="006F0C53"/>
    <w:rsid w:val="006F273A"/>
    <w:rsid w:val="0070344C"/>
    <w:rsid w:val="007050C1"/>
    <w:rsid w:val="007118F7"/>
    <w:rsid w:val="00711D6E"/>
    <w:rsid w:val="00712A9D"/>
    <w:rsid w:val="00730BA9"/>
    <w:rsid w:val="00730D27"/>
    <w:rsid w:val="00742AF6"/>
    <w:rsid w:val="007435AD"/>
    <w:rsid w:val="00743857"/>
    <w:rsid w:val="00745892"/>
    <w:rsid w:val="00745F0C"/>
    <w:rsid w:val="00745F94"/>
    <w:rsid w:val="007467DC"/>
    <w:rsid w:val="007478CF"/>
    <w:rsid w:val="007510AF"/>
    <w:rsid w:val="00754CBC"/>
    <w:rsid w:val="007562D3"/>
    <w:rsid w:val="007609E8"/>
    <w:rsid w:val="00762F4C"/>
    <w:rsid w:val="00771E47"/>
    <w:rsid w:val="00775C8B"/>
    <w:rsid w:val="00781578"/>
    <w:rsid w:val="007833DC"/>
    <w:rsid w:val="007916DC"/>
    <w:rsid w:val="007945BB"/>
    <w:rsid w:val="007A2730"/>
    <w:rsid w:val="007B1AF2"/>
    <w:rsid w:val="007B2BE7"/>
    <w:rsid w:val="007B6C82"/>
    <w:rsid w:val="007B7FCC"/>
    <w:rsid w:val="007C31E0"/>
    <w:rsid w:val="007C371F"/>
    <w:rsid w:val="007C4C4B"/>
    <w:rsid w:val="007C66FE"/>
    <w:rsid w:val="007D1BD5"/>
    <w:rsid w:val="007D2AC2"/>
    <w:rsid w:val="007D2F09"/>
    <w:rsid w:val="007D41F3"/>
    <w:rsid w:val="007D7FDA"/>
    <w:rsid w:val="007F2117"/>
    <w:rsid w:val="00801FE8"/>
    <w:rsid w:val="00811E01"/>
    <w:rsid w:val="00813EE3"/>
    <w:rsid w:val="00816943"/>
    <w:rsid w:val="00821947"/>
    <w:rsid w:val="00822CF7"/>
    <w:rsid w:val="00823503"/>
    <w:rsid w:val="00824425"/>
    <w:rsid w:val="00824F58"/>
    <w:rsid w:val="008251E6"/>
    <w:rsid w:val="008264FB"/>
    <w:rsid w:val="008330C9"/>
    <w:rsid w:val="00847D1A"/>
    <w:rsid w:val="0085145F"/>
    <w:rsid w:val="00854A56"/>
    <w:rsid w:val="0085662F"/>
    <w:rsid w:val="0086450A"/>
    <w:rsid w:val="00864CD2"/>
    <w:rsid w:val="00866EF5"/>
    <w:rsid w:val="00867B30"/>
    <w:rsid w:val="00875DE8"/>
    <w:rsid w:val="0089235B"/>
    <w:rsid w:val="008925E6"/>
    <w:rsid w:val="008938CA"/>
    <w:rsid w:val="00896495"/>
    <w:rsid w:val="00897056"/>
    <w:rsid w:val="008A18DE"/>
    <w:rsid w:val="008A303D"/>
    <w:rsid w:val="008A33F9"/>
    <w:rsid w:val="008A64A9"/>
    <w:rsid w:val="008A6A36"/>
    <w:rsid w:val="008A744E"/>
    <w:rsid w:val="008A7D86"/>
    <w:rsid w:val="008C0A42"/>
    <w:rsid w:val="008C0F43"/>
    <w:rsid w:val="008C138C"/>
    <w:rsid w:val="008C66C8"/>
    <w:rsid w:val="008C7D99"/>
    <w:rsid w:val="008D031D"/>
    <w:rsid w:val="008D08B4"/>
    <w:rsid w:val="008D5143"/>
    <w:rsid w:val="008D5586"/>
    <w:rsid w:val="008D5E39"/>
    <w:rsid w:val="008E0220"/>
    <w:rsid w:val="008E0938"/>
    <w:rsid w:val="008E659B"/>
    <w:rsid w:val="008F0D63"/>
    <w:rsid w:val="008F1C81"/>
    <w:rsid w:val="008F5381"/>
    <w:rsid w:val="008F687B"/>
    <w:rsid w:val="00901A0F"/>
    <w:rsid w:val="00904B4D"/>
    <w:rsid w:val="009147B3"/>
    <w:rsid w:val="00921FFD"/>
    <w:rsid w:val="00922DCD"/>
    <w:rsid w:val="00924367"/>
    <w:rsid w:val="00924737"/>
    <w:rsid w:val="009303C0"/>
    <w:rsid w:val="00936B37"/>
    <w:rsid w:val="00936B6D"/>
    <w:rsid w:val="00942700"/>
    <w:rsid w:val="00943546"/>
    <w:rsid w:val="00944EB5"/>
    <w:rsid w:val="009529C7"/>
    <w:rsid w:val="009617A2"/>
    <w:rsid w:val="00962D3C"/>
    <w:rsid w:val="009645E2"/>
    <w:rsid w:val="009646C8"/>
    <w:rsid w:val="00964C20"/>
    <w:rsid w:val="00965754"/>
    <w:rsid w:val="00967E79"/>
    <w:rsid w:val="0097457F"/>
    <w:rsid w:val="009752F7"/>
    <w:rsid w:val="009756F1"/>
    <w:rsid w:val="009766F5"/>
    <w:rsid w:val="00976CA5"/>
    <w:rsid w:val="00976E1D"/>
    <w:rsid w:val="00984BFC"/>
    <w:rsid w:val="009852EA"/>
    <w:rsid w:val="0098569C"/>
    <w:rsid w:val="00987BD8"/>
    <w:rsid w:val="00991950"/>
    <w:rsid w:val="0099479F"/>
    <w:rsid w:val="00994C2F"/>
    <w:rsid w:val="00995AC8"/>
    <w:rsid w:val="00995D59"/>
    <w:rsid w:val="00997359"/>
    <w:rsid w:val="00997E67"/>
    <w:rsid w:val="009A0D4B"/>
    <w:rsid w:val="009A0E27"/>
    <w:rsid w:val="009A1E0A"/>
    <w:rsid w:val="009A2531"/>
    <w:rsid w:val="009A4818"/>
    <w:rsid w:val="009B71EF"/>
    <w:rsid w:val="009C4FA7"/>
    <w:rsid w:val="009C6F27"/>
    <w:rsid w:val="009D0C59"/>
    <w:rsid w:val="009D2EC2"/>
    <w:rsid w:val="009D7864"/>
    <w:rsid w:val="009E148A"/>
    <w:rsid w:val="009E4E58"/>
    <w:rsid w:val="009E7FFA"/>
    <w:rsid w:val="009F2067"/>
    <w:rsid w:val="009F2A2D"/>
    <w:rsid w:val="009F430D"/>
    <w:rsid w:val="009F4EF9"/>
    <w:rsid w:val="009F5DB2"/>
    <w:rsid w:val="009F6D86"/>
    <w:rsid w:val="00A12C7B"/>
    <w:rsid w:val="00A13CED"/>
    <w:rsid w:val="00A14B9C"/>
    <w:rsid w:val="00A14D20"/>
    <w:rsid w:val="00A206D0"/>
    <w:rsid w:val="00A27AAC"/>
    <w:rsid w:val="00A30263"/>
    <w:rsid w:val="00A31B84"/>
    <w:rsid w:val="00A31F86"/>
    <w:rsid w:val="00A33EDA"/>
    <w:rsid w:val="00A33F20"/>
    <w:rsid w:val="00A41A14"/>
    <w:rsid w:val="00A54566"/>
    <w:rsid w:val="00A5787D"/>
    <w:rsid w:val="00A70579"/>
    <w:rsid w:val="00A7249C"/>
    <w:rsid w:val="00A822D0"/>
    <w:rsid w:val="00A8543E"/>
    <w:rsid w:val="00A86BDF"/>
    <w:rsid w:val="00A9087A"/>
    <w:rsid w:val="00A922E0"/>
    <w:rsid w:val="00A93AAF"/>
    <w:rsid w:val="00A9587E"/>
    <w:rsid w:val="00A97384"/>
    <w:rsid w:val="00A97BB5"/>
    <w:rsid w:val="00AA3346"/>
    <w:rsid w:val="00AB0081"/>
    <w:rsid w:val="00AB28ED"/>
    <w:rsid w:val="00AD10F2"/>
    <w:rsid w:val="00AD3402"/>
    <w:rsid w:val="00AE1B39"/>
    <w:rsid w:val="00AE431A"/>
    <w:rsid w:val="00AF2602"/>
    <w:rsid w:val="00AF469F"/>
    <w:rsid w:val="00AF5F60"/>
    <w:rsid w:val="00AF6374"/>
    <w:rsid w:val="00AF64C0"/>
    <w:rsid w:val="00B009DE"/>
    <w:rsid w:val="00B022BE"/>
    <w:rsid w:val="00B06FEC"/>
    <w:rsid w:val="00B13612"/>
    <w:rsid w:val="00B168FA"/>
    <w:rsid w:val="00B17572"/>
    <w:rsid w:val="00B17D4E"/>
    <w:rsid w:val="00B20B19"/>
    <w:rsid w:val="00B21E64"/>
    <w:rsid w:val="00B253EC"/>
    <w:rsid w:val="00B3385B"/>
    <w:rsid w:val="00B35852"/>
    <w:rsid w:val="00B35C7A"/>
    <w:rsid w:val="00B35E25"/>
    <w:rsid w:val="00B35F4E"/>
    <w:rsid w:val="00B37FF7"/>
    <w:rsid w:val="00B46205"/>
    <w:rsid w:val="00B51FC5"/>
    <w:rsid w:val="00B54D84"/>
    <w:rsid w:val="00B63C70"/>
    <w:rsid w:val="00B70903"/>
    <w:rsid w:val="00B769E1"/>
    <w:rsid w:val="00B80572"/>
    <w:rsid w:val="00B83B54"/>
    <w:rsid w:val="00B85CD7"/>
    <w:rsid w:val="00B954BC"/>
    <w:rsid w:val="00BA02DC"/>
    <w:rsid w:val="00BA2C9C"/>
    <w:rsid w:val="00BB237C"/>
    <w:rsid w:val="00BB28F2"/>
    <w:rsid w:val="00BC076F"/>
    <w:rsid w:val="00BC0D99"/>
    <w:rsid w:val="00BC5CE0"/>
    <w:rsid w:val="00BC70D1"/>
    <w:rsid w:val="00BD5D16"/>
    <w:rsid w:val="00BD6250"/>
    <w:rsid w:val="00BD7564"/>
    <w:rsid w:val="00BE1BD0"/>
    <w:rsid w:val="00BE3909"/>
    <w:rsid w:val="00BE5139"/>
    <w:rsid w:val="00BE6F05"/>
    <w:rsid w:val="00BE759D"/>
    <w:rsid w:val="00BE7ED1"/>
    <w:rsid w:val="00BF01CE"/>
    <w:rsid w:val="00BF06CD"/>
    <w:rsid w:val="00BF3CDB"/>
    <w:rsid w:val="00BF4360"/>
    <w:rsid w:val="00BF5DF6"/>
    <w:rsid w:val="00C0299B"/>
    <w:rsid w:val="00C05CE9"/>
    <w:rsid w:val="00C1061A"/>
    <w:rsid w:val="00C12455"/>
    <w:rsid w:val="00C12E45"/>
    <w:rsid w:val="00C13D7B"/>
    <w:rsid w:val="00C15330"/>
    <w:rsid w:val="00C154EB"/>
    <w:rsid w:val="00C15EF1"/>
    <w:rsid w:val="00C16550"/>
    <w:rsid w:val="00C21ADD"/>
    <w:rsid w:val="00C21FCF"/>
    <w:rsid w:val="00C22A02"/>
    <w:rsid w:val="00C23603"/>
    <w:rsid w:val="00C26537"/>
    <w:rsid w:val="00C31870"/>
    <w:rsid w:val="00C32B6A"/>
    <w:rsid w:val="00C3349A"/>
    <w:rsid w:val="00C3418B"/>
    <w:rsid w:val="00C415D8"/>
    <w:rsid w:val="00C453CF"/>
    <w:rsid w:val="00C514EC"/>
    <w:rsid w:val="00C71066"/>
    <w:rsid w:val="00C71C82"/>
    <w:rsid w:val="00C72B66"/>
    <w:rsid w:val="00C74565"/>
    <w:rsid w:val="00C747D2"/>
    <w:rsid w:val="00C81F55"/>
    <w:rsid w:val="00C830DC"/>
    <w:rsid w:val="00C84265"/>
    <w:rsid w:val="00C85823"/>
    <w:rsid w:val="00C86CA1"/>
    <w:rsid w:val="00C91CA3"/>
    <w:rsid w:val="00C9356F"/>
    <w:rsid w:val="00C9775C"/>
    <w:rsid w:val="00CA34FC"/>
    <w:rsid w:val="00CA5644"/>
    <w:rsid w:val="00CA59D7"/>
    <w:rsid w:val="00CB3B41"/>
    <w:rsid w:val="00CB4374"/>
    <w:rsid w:val="00CB6C04"/>
    <w:rsid w:val="00CC03A3"/>
    <w:rsid w:val="00CC0CB9"/>
    <w:rsid w:val="00CC1E8B"/>
    <w:rsid w:val="00CC3CDA"/>
    <w:rsid w:val="00CC3FBF"/>
    <w:rsid w:val="00CD18A1"/>
    <w:rsid w:val="00CD41BE"/>
    <w:rsid w:val="00CE29E7"/>
    <w:rsid w:val="00CE3946"/>
    <w:rsid w:val="00CF3589"/>
    <w:rsid w:val="00CF4765"/>
    <w:rsid w:val="00CF7961"/>
    <w:rsid w:val="00D00360"/>
    <w:rsid w:val="00D015C6"/>
    <w:rsid w:val="00D06726"/>
    <w:rsid w:val="00D114D4"/>
    <w:rsid w:val="00D16055"/>
    <w:rsid w:val="00D21B52"/>
    <w:rsid w:val="00D221EA"/>
    <w:rsid w:val="00D22500"/>
    <w:rsid w:val="00D2314B"/>
    <w:rsid w:val="00D27B3E"/>
    <w:rsid w:val="00D331D3"/>
    <w:rsid w:val="00D35BFD"/>
    <w:rsid w:val="00D37290"/>
    <w:rsid w:val="00D47FDA"/>
    <w:rsid w:val="00D54DB4"/>
    <w:rsid w:val="00D56C60"/>
    <w:rsid w:val="00D60ED1"/>
    <w:rsid w:val="00D61068"/>
    <w:rsid w:val="00D71AC3"/>
    <w:rsid w:val="00D73CA8"/>
    <w:rsid w:val="00D77530"/>
    <w:rsid w:val="00D820A0"/>
    <w:rsid w:val="00D91D2D"/>
    <w:rsid w:val="00D92F22"/>
    <w:rsid w:val="00DA15E7"/>
    <w:rsid w:val="00DA1852"/>
    <w:rsid w:val="00DA4022"/>
    <w:rsid w:val="00DA6042"/>
    <w:rsid w:val="00DA79B0"/>
    <w:rsid w:val="00DB62C0"/>
    <w:rsid w:val="00DC2DCB"/>
    <w:rsid w:val="00DC4D0B"/>
    <w:rsid w:val="00DC6E2E"/>
    <w:rsid w:val="00DD06A8"/>
    <w:rsid w:val="00DD0B42"/>
    <w:rsid w:val="00DD290C"/>
    <w:rsid w:val="00DD2D54"/>
    <w:rsid w:val="00DD5B98"/>
    <w:rsid w:val="00DD641D"/>
    <w:rsid w:val="00DD712D"/>
    <w:rsid w:val="00DD74D4"/>
    <w:rsid w:val="00DF2F27"/>
    <w:rsid w:val="00DF4310"/>
    <w:rsid w:val="00DF6064"/>
    <w:rsid w:val="00E0058E"/>
    <w:rsid w:val="00E0262F"/>
    <w:rsid w:val="00E03C80"/>
    <w:rsid w:val="00E071ED"/>
    <w:rsid w:val="00E14972"/>
    <w:rsid w:val="00E27951"/>
    <w:rsid w:val="00E317C2"/>
    <w:rsid w:val="00E40C59"/>
    <w:rsid w:val="00E44162"/>
    <w:rsid w:val="00E53701"/>
    <w:rsid w:val="00E53725"/>
    <w:rsid w:val="00E5771C"/>
    <w:rsid w:val="00E61647"/>
    <w:rsid w:val="00E64434"/>
    <w:rsid w:val="00E65F5B"/>
    <w:rsid w:val="00E7140A"/>
    <w:rsid w:val="00E73570"/>
    <w:rsid w:val="00E73E4F"/>
    <w:rsid w:val="00E77EB8"/>
    <w:rsid w:val="00E805FB"/>
    <w:rsid w:val="00E84613"/>
    <w:rsid w:val="00E84BD2"/>
    <w:rsid w:val="00E90C16"/>
    <w:rsid w:val="00E91929"/>
    <w:rsid w:val="00E94822"/>
    <w:rsid w:val="00EA1F33"/>
    <w:rsid w:val="00EA3DFC"/>
    <w:rsid w:val="00EA764B"/>
    <w:rsid w:val="00EB376F"/>
    <w:rsid w:val="00EB4736"/>
    <w:rsid w:val="00EB6465"/>
    <w:rsid w:val="00EB7D82"/>
    <w:rsid w:val="00EC3375"/>
    <w:rsid w:val="00EC74BD"/>
    <w:rsid w:val="00EC77E1"/>
    <w:rsid w:val="00ED42D1"/>
    <w:rsid w:val="00ED790B"/>
    <w:rsid w:val="00EE4420"/>
    <w:rsid w:val="00EE455B"/>
    <w:rsid w:val="00EE5217"/>
    <w:rsid w:val="00EF2FCB"/>
    <w:rsid w:val="00F034F7"/>
    <w:rsid w:val="00F049B6"/>
    <w:rsid w:val="00F05C8C"/>
    <w:rsid w:val="00F0607E"/>
    <w:rsid w:val="00F06F8C"/>
    <w:rsid w:val="00F078BF"/>
    <w:rsid w:val="00F116E5"/>
    <w:rsid w:val="00F14624"/>
    <w:rsid w:val="00F16847"/>
    <w:rsid w:val="00F17C3B"/>
    <w:rsid w:val="00F2030C"/>
    <w:rsid w:val="00F21ECA"/>
    <w:rsid w:val="00F24E62"/>
    <w:rsid w:val="00F25930"/>
    <w:rsid w:val="00F262C2"/>
    <w:rsid w:val="00F27832"/>
    <w:rsid w:val="00F30726"/>
    <w:rsid w:val="00F32A96"/>
    <w:rsid w:val="00F351A2"/>
    <w:rsid w:val="00F37171"/>
    <w:rsid w:val="00F55583"/>
    <w:rsid w:val="00F56C1C"/>
    <w:rsid w:val="00F6164D"/>
    <w:rsid w:val="00F6549D"/>
    <w:rsid w:val="00F658B2"/>
    <w:rsid w:val="00F74EF3"/>
    <w:rsid w:val="00F80A6C"/>
    <w:rsid w:val="00F83DEA"/>
    <w:rsid w:val="00F92436"/>
    <w:rsid w:val="00F929BD"/>
    <w:rsid w:val="00F93D00"/>
    <w:rsid w:val="00F9633D"/>
    <w:rsid w:val="00FA1EAB"/>
    <w:rsid w:val="00FA23DE"/>
    <w:rsid w:val="00FA5FB2"/>
    <w:rsid w:val="00FB1BD8"/>
    <w:rsid w:val="00FB37A0"/>
    <w:rsid w:val="00FC00FC"/>
    <w:rsid w:val="00FC19F1"/>
    <w:rsid w:val="00FC46C9"/>
    <w:rsid w:val="00FD350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EF141"/>
  <w15:docId w15:val="{31AF3C10-A108-479E-B021-5F93048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pPr>
      <w:spacing w:after="200" w:line="276" w:lineRule="auto"/>
    </w:pPr>
    <w:rPr>
      <w:rFonts w:eastAsia="Times New Roman"/>
      <w:sz w:val="22"/>
      <w:szCs w:val="22"/>
      <w:lang w:eastAsia="en-US"/>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0">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styleId="af5">
    <w:name w:val="Subtitle"/>
    <w:basedOn w:val="a"/>
    <w:link w:val="af6"/>
    <w:uiPriority w:val="99"/>
    <w:qFormat/>
    <w:rsid w:val="00BF01CE"/>
    <w:pPr>
      <w:spacing w:after="0" w:line="360" w:lineRule="auto"/>
      <w:jc w:val="center"/>
    </w:pPr>
    <w:rPr>
      <w:rFonts w:ascii="Times New Roman" w:eastAsia="Calibri" w:hAnsi="Times New Roman"/>
      <w:b/>
      <w:sz w:val="20"/>
      <w:szCs w:val="20"/>
      <w:lang w:eastAsia="ru-RU"/>
    </w:rPr>
  </w:style>
  <w:style w:type="character" w:customStyle="1" w:styleId="af6">
    <w:name w:val="Подзаголовок Знак"/>
    <w:link w:val="af5"/>
    <w:uiPriority w:val="99"/>
    <w:locked/>
    <w:rsid w:val="00BF01CE"/>
    <w:rPr>
      <w:rFonts w:ascii="Times New Roman" w:hAnsi="Times New Roman" w:cs="Times New Roman"/>
      <w:b/>
      <w:sz w:val="20"/>
      <w:lang w:eastAsia="ru-RU"/>
    </w:rPr>
  </w:style>
  <w:style w:type="character" w:styleId="af7">
    <w:name w:val="Hyperlink"/>
    <w:uiPriority w:val="99"/>
    <w:rsid w:val="00DA4022"/>
    <w:rPr>
      <w:rFonts w:cs="Times New Roman"/>
      <w:color w:val="0000FF"/>
      <w:u w:val="single"/>
    </w:rPr>
  </w:style>
  <w:style w:type="paragraph" w:styleId="af8">
    <w:name w:val="No Spacing"/>
    <w:uiPriority w:val="99"/>
    <w:qFormat/>
    <w:rsid w:val="00DA4022"/>
    <w:rPr>
      <w:rFonts w:eastAsia="Times New Roman"/>
      <w:sz w:val="22"/>
      <w:szCs w:val="22"/>
      <w:lang w:eastAsia="en-US"/>
    </w:rPr>
  </w:style>
  <w:style w:type="paragraph" w:customStyle="1" w:styleId="af9">
    <w:name w:val="Без отступа"/>
    <w:basedOn w:val="a"/>
    <w:uiPriority w:val="99"/>
    <w:rsid w:val="00C22A02"/>
    <w:pPr>
      <w:spacing w:after="0" w:line="240" w:lineRule="auto"/>
    </w:pPr>
    <w:rPr>
      <w:rFonts w:ascii="Times New Roman" w:hAnsi="Times New Roman"/>
      <w:sz w:val="28"/>
      <w:szCs w:val="20"/>
      <w:lang w:eastAsia="ru-RU"/>
    </w:rPr>
  </w:style>
  <w:style w:type="paragraph" w:customStyle="1" w:styleId="21">
    <w:name w:val="Основной текст 21"/>
    <w:basedOn w:val="a"/>
    <w:uiPriority w:val="99"/>
    <w:rsid w:val="00C22A02"/>
    <w:pPr>
      <w:spacing w:after="0" w:line="240" w:lineRule="auto"/>
      <w:ind w:firstLine="567"/>
      <w:jc w:val="both"/>
    </w:pPr>
    <w:rPr>
      <w:rFonts w:ascii="Times New Roman" w:hAnsi="Times New Roman"/>
      <w:sz w:val="28"/>
      <w:szCs w:val="20"/>
      <w:lang w:eastAsia="ru-RU"/>
    </w:rPr>
  </w:style>
  <w:style w:type="paragraph" w:styleId="afa">
    <w:name w:val="Body Text"/>
    <w:basedOn w:val="a"/>
    <w:link w:val="afb"/>
    <w:uiPriority w:val="99"/>
    <w:rsid w:val="0049385D"/>
    <w:pPr>
      <w:spacing w:after="120" w:line="240" w:lineRule="auto"/>
    </w:pPr>
    <w:rPr>
      <w:rFonts w:ascii="Times New Roman" w:eastAsia="Calibri" w:hAnsi="Times New Roman"/>
      <w:sz w:val="24"/>
      <w:szCs w:val="24"/>
      <w:lang w:eastAsia="ru-RU"/>
    </w:rPr>
  </w:style>
  <w:style w:type="character" w:customStyle="1" w:styleId="afb">
    <w:name w:val="Основной текст Знак"/>
    <w:link w:val="afa"/>
    <w:uiPriority w:val="99"/>
    <w:locked/>
    <w:rsid w:val="0049385D"/>
    <w:rPr>
      <w:rFonts w:ascii="Times New Roman" w:hAnsi="Times New Roman" w:cs="Times New Roman"/>
      <w:sz w:val="24"/>
    </w:rPr>
  </w:style>
  <w:style w:type="paragraph" w:styleId="afc">
    <w:name w:val="Normal (Web)"/>
    <w:basedOn w:val="a"/>
    <w:uiPriority w:val="99"/>
    <w:semiHidden/>
    <w:rsid w:val="00CA59D7"/>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uiPriority w:val="99"/>
    <w:rsid w:val="002B3C09"/>
    <w:pPr>
      <w:spacing w:before="100" w:beforeAutospacing="1" w:after="100" w:afterAutospacing="1" w:line="240" w:lineRule="auto"/>
    </w:pPr>
    <w:rPr>
      <w:rFonts w:ascii="Times New Roman" w:hAnsi="Times New Roman"/>
      <w:sz w:val="24"/>
      <w:szCs w:val="24"/>
      <w:lang w:eastAsia="ru-RU"/>
    </w:rPr>
  </w:style>
  <w:style w:type="character" w:styleId="afd">
    <w:name w:val="FollowedHyperlink"/>
    <w:uiPriority w:val="99"/>
    <w:semiHidden/>
    <w:unhideWhenUsed/>
    <w:rsid w:val="005E3F7F"/>
    <w:rPr>
      <w:color w:val="800080"/>
      <w:u w:val="single"/>
    </w:rPr>
  </w:style>
  <w:style w:type="paragraph" w:customStyle="1" w:styleId="msonormal0">
    <w:name w:val="msonormal"/>
    <w:basedOn w:val="a"/>
    <w:uiPriority w:val="99"/>
    <w:semiHidden/>
    <w:rsid w:val="005E3F7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4978">
      <w:bodyDiv w:val="1"/>
      <w:marLeft w:val="0"/>
      <w:marRight w:val="0"/>
      <w:marTop w:val="0"/>
      <w:marBottom w:val="0"/>
      <w:divBdr>
        <w:top w:val="none" w:sz="0" w:space="0" w:color="auto"/>
        <w:left w:val="none" w:sz="0" w:space="0" w:color="auto"/>
        <w:bottom w:val="none" w:sz="0" w:space="0" w:color="auto"/>
        <w:right w:val="none" w:sz="0" w:space="0" w:color="auto"/>
      </w:divBdr>
    </w:div>
    <w:div w:id="1475026922">
      <w:bodyDiv w:val="1"/>
      <w:marLeft w:val="0"/>
      <w:marRight w:val="0"/>
      <w:marTop w:val="0"/>
      <w:marBottom w:val="0"/>
      <w:divBdr>
        <w:top w:val="none" w:sz="0" w:space="0" w:color="auto"/>
        <w:left w:val="none" w:sz="0" w:space="0" w:color="auto"/>
        <w:bottom w:val="none" w:sz="0" w:space="0" w:color="auto"/>
        <w:right w:val="none" w:sz="0" w:space="0" w:color="auto"/>
      </w:divBdr>
    </w:div>
    <w:div w:id="1578637637">
      <w:marLeft w:val="0"/>
      <w:marRight w:val="0"/>
      <w:marTop w:val="0"/>
      <w:marBottom w:val="0"/>
      <w:divBdr>
        <w:top w:val="none" w:sz="0" w:space="0" w:color="auto"/>
        <w:left w:val="none" w:sz="0" w:space="0" w:color="auto"/>
        <w:bottom w:val="none" w:sz="0" w:space="0" w:color="auto"/>
        <w:right w:val="none" w:sz="0" w:space="0" w:color="auto"/>
      </w:divBdr>
    </w:div>
    <w:div w:id="1578637638">
      <w:marLeft w:val="0"/>
      <w:marRight w:val="0"/>
      <w:marTop w:val="0"/>
      <w:marBottom w:val="0"/>
      <w:divBdr>
        <w:top w:val="none" w:sz="0" w:space="0" w:color="auto"/>
        <w:left w:val="none" w:sz="0" w:space="0" w:color="auto"/>
        <w:bottom w:val="none" w:sz="0" w:space="0" w:color="auto"/>
        <w:right w:val="none" w:sz="0" w:space="0" w:color="auto"/>
      </w:divBdr>
    </w:div>
    <w:div w:id="1804614953">
      <w:bodyDiv w:val="1"/>
      <w:marLeft w:val="0"/>
      <w:marRight w:val="0"/>
      <w:marTop w:val="0"/>
      <w:marBottom w:val="0"/>
      <w:divBdr>
        <w:top w:val="none" w:sz="0" w:space="0" w:color="auto"/>
        <w:left w:val="none" w:sz="0" w:space="0" w:color="auto"/>
        <w:bottom w:val="none" w:sz="0" w:space="0" w:color="auto"/>
        <w:right w:val="none" w:sz="0" w:space="0" w:color="auto"/>
      </w:divBdr>
    </w:div>
    <w:div w:id="1899050709">
      <w:bodyDiv w:val="1"/>
      <w:marLeft w:val="0"/>
      <w:marRight w:val="0"/>
      <w:marTop w:val="0"/>
      <w:marBottom w:val="0"/>
      <w:divBdr>
        <w:top w:val="none" w:sz="0" w:space="0" w:color="auto"/>
        <w:left w:val="none" w:sz="0" w:space="0" w:color="auto"/>
        <w:bottom w:val="none" w:sz="0" w:space="0" w:color="auto"/>
        <w:right w:val="none" w:sz="0" w:space="0" w:color="auto"/>
      </w:divBdr>
    </w:div>
    <w:div w:id="2068644777">
      <w:bodyDiv w:val="1"/>
      <w:marLeft w:val="0"/>
      <w:marRight w:val="0"/>
      <w:marTop w:val="0"/>
      <w:marBottom w:val="0"/>
      <w:divBdr>
        <w:top w:val="none" w:sz="0" w:space="0" w:color="auto"/>
        <w:left w:val="none" w:sz="0" w:space="0" w:color="auto"/>
        <w:bottom w:val="none" w:sz="0" w:space="0" w:color="auto"/>
        <w:right w:val="none" w:sz="0" w:space="0" w:color="auto"/>
      </w:divBdr>
    </w:div>
    <w:div w:id="2072195329">
      <w:bodyDiv w:val="1"/>
      <w:marLeft w:val="0"/>
      <w:marRight w:val="0"/>
      <w:marTop w:val="0"/>
      <w:marBottom w:val="0"/>
      <w:divBdr>
        <w:top w:val="none" w:sz="0" w:space="0" w:color="auto"/>
        <w:left w:val="none" w:sz="0" w:space="0" w:color="auto"/>
        <w:bottom w:val="none" w:sz="0" w:space="0" w:color="auto"/>
        <w:right w:val="none" w:sz="0" w:space="0" w:color="auto"/>
      </w:divBdr>
    </w:div>
    <w:div w:id="212730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iz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v-iz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CADD-0961-41B3-BDE0-7D87634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12</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186</cp:revision>
  <cp:lastPrinted>2022-08-23T05:36:00Z</cp:lastPrinted>
  <dcterms:created xsi:type="dcterms:W3CDTF">2018-12-17T07:50:00Z</dcterms:created>
  <dcterms:modified xsi:type="dcterms:W3CDTF">2022-08-31T05:28:00Z</dcterms:modified>
</cp:coreProperties>
</file>